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F8A" w:rsidRPr="00511C66" w:rsidRDefault="00A74F8A" w:rsidP="00941F0E">
      <w:pPr>
        <w:pStyle w:val="Heading1"/>
        <w:numPr>
          <w:ilvl w:val="0"/>
          <w:numId w:val="9"/>
        </w:numPr>
        <w:ind w:left="180" w:hanging="180"/>
        <w:jc w:val="center"/>
        <w:rPr>
          <w:rFonts w:ascii="Segoe UI" w:eastAsia="Times New Roman" w:hAnsi="Segoe UI" w:cs="Segoe UI"/>
          <w:sz w:val="28"/>
        </w:rPr>
      </w:pPr>
      <w:r w:rsidRPr="00511C66">
        <w:rPr>
          <w:rFonts w:ascii="Segoe UI" w:eastAsia="Times New Roman" w:hAnsi="Segoe UI" w:cs="Segoe UI"/>
          <w:sz w:val="28"/>
        </w:rPr>
        <w:t>The Catholic Church teaches that every sin produces two effects in our souls.</w:t>
      </w:r>
    </w:p>
    <w:p w:rsidR="00511C66" w:rsidRDefault="00A74F8A" w:rsidP="00511C66">
      <w:pPr>
        <w:numPr>
          <w:ilvl w:val="0"/>
          <w:numId w:val="1"/>
        </w:numPr>
        <w:shd w:val="clear" w:color="auto" w:fill="FFFFFF"/>
        <w:spacing w:after="0" w:line="240" w:lineRule="auto"/>
        <w:rPr>
          <w:rFonts w:ascii="Segoe UI" w:eastAsia="Times New Roman" w:hAnsi="Segoe UI" w:cs="Segoe UI"/>
          <w:color w:val="030303"/>
          <w:sz w:val="24"/>
          <w:szCs w:val="24"/>
        </w:rPr>
      </w:pPr>
      <w:r w:rsidRPr="00511C66">
        <w:rPr>
          <w:rFonts w:ascii="Segoe UI" w:eastAsia="Times New Roman" w:hAnsi="Segoe UI" w:cs="Segoe UI"/>
          <w:color w:val="030303"/>
          <w:sz w:val="24"/>
          <w:szCs w:val="24"/>
        </w:rPr>
        <w:t xml:space="preserve">First, we incur the guilt of sin, which in the case of grave or mortal sin destroys supernatural charity within us and deprives us of communion with God, or eternal life with </w:t>
      </w:r>
      <w:r w:rsidR="00511C66">
        <w:rPr>
          <w:rFonts w:ascii="Segoe UI" w:eastAsia="Times New Roman" w:hAnsi="Segoe UI" w:cs="Segoe UI"/>
          <w:color w:val="030303"/>
          <w:sz w:val="24"/>
          <w:szCs w:val="24"/>
        </w:rPr>
        <w:t>him.</w:t>
      </w:r>
    </w:p>
    <w:p w:rsidR="00511C66" w:rsidRPr="00967408" w:rsidRDefault="00A74F8A" w:rsidP="00511C66">
      <w:pPr>
        <w:numPr>
          <w:ilvl w:val="0"/>
          <w:numId w:val="1"/>
        </w:numPr>
        <w:shd w:val="clear" w:color="auto" w:fill="FFFFFF"/>
        <w:spacing w:after="0" w:line="240" w:lineRule="auto"/>
        <w:rPr>
          <w:rFonts w:ascii="Segoe UI" w:eastAsia="Times New Roman" w:hAnsi="Segoe UI" w:cs="Segoe UI"/>
          <w:color w:val="030303"/>
          <w:sz w:val="24"/>
          <w:szCs w:val="24"/>
        </w:rPr>
      </w:pPr>
      <w:r w:rsidRPr="00511C66">
        <w:rPr>
          <w:rFonts w:ascii="Segoe UI" w:eastAsia="Times New Roman" w:hAnsi="Segoe UI" w:cs="Segoe UI"/>
          <w:color w:val="030303"/>
          <w:sz w:val="24"/>
          <w:szCs w:val="24"/>
        </w:rPr>
        <w:t>Second, we incur temporal punishment, a spiritual debt to God.</w:t>
      </w:r>
    </w:p>
    <w:p w:rsidR="004B5FE1" w:rsidRDefault="00A74F8A" w:rsidP="00967408">
      <w:pPr>
        <w:shd w:val="clear" w:color="auto" w:fill="FFFFFF"/>
        <w:spacing w:before="120" w:after="0" w:line="240" w:lineRule="auto"/>
        <w:rPr>
          <w:rFonts w:ascii="Segoe UI" w:eastAsia="Times New Roman" w:hAnsi="Segoe UI" w:cs="Segoe UI"/>
          <w:color w:val="030303"/>
          <w:sz w:val="24"/>
          <w:szCs w:val="24"/>
        </w:rPr>
      </w:pPr>
      <w:r w:rsidRPr="00511C66">
        <w:rPr>
          <w:rFonts w:ascii="Segoe UI" w:eastAsia="Times New Roman" w:hAnsi="Segoe UI" w:cs="Segoe UI"/>
          <w:color w:val="030303"/>
          <w:sz w:val="24"/>
          <w:szCs w:val="24"/>
        </w:rPr>
        <w:t xml:space="preserve">The Catechism describes this as “an unhealthy attachment to creatures” (CCC 1472), a result of our having chosen something earthly over Him. In the Sacrament of Penance, the guilt of eternal punishment is </w:t>
      </w:r>
    </w:p>
    <w:p w:rsidR="004B5FE1" w:rsidRDefault="004B5FE1" w:rsidP="004B5FE1">
      <w:pPr>
        <w:numPr>
          <w:ilvl w:val="0"/>
          <w:numId w:val="11"/>
        </w:numPr>
        <w:shd w:val="clear" w:color="auto" w:fill="FFFFFF"/>
        <w:spacing w:before="120" w:after="0" w:line="240" w:lineRule="auto"/>
        <w:ind w:left="900" w:hanging="180"/>
        <w:jc w:val="center"/>
        <w:rPr>
          <w:rFonts w:ascii="Segoe UI" w:eastAsia="Times New Roman" w:hAnsi="Segoe UI" w:cs="Segoe UI"/>
          <w:color w:val="030303"/>
          <w:sz w:val="24"/>
          <w:szCs w:val="24"/>
        </w:rPr>
      </w:pPr>
      <w:r>
        <w:rPr>
          <w:rFonts w:ascii="Segoe UI" w:eastAsia="Times New Roman" w:hAnsi="Segoe UI" w:cs="Segoe UI"/>
          <w:color w:val="030303"/>
          <w:sz w:val="24"/>
          <w:szCs w:val="24"/>
        </w:rPr>
        <w:t>F</w:t>
      </w:r>
      <w:r w:rsidR="00A74F8A" w:rsidRPr="00511C66">
        <w:rPr>
          <w:rFonts w:ascii="Segoe UI" w:eastAsia="Times New Roman" w:hAnsi="Segoe UI" w:cs="Segoe UI"/>
          <w:color w:val="030303"/>
          <w:sz w:val="24"/>
          <w:szCs w:val="24"/>
        </w:rPr>
        <w:t>orgiven</w:t>
      </w:r>
      <w:r>
        <w:rPr>
          <w:rFonts w:ascii="Segoe UI" w:eastAsia="Times New Roman" w:hAnsi="Segoe UI" w:cs="Segoe UI"/>
          <w:color w:val="030303"/>
          <w:sz w:val="24"/>
          <w:szCs w:val="24"/>
        </w:rPr>
        <w:t xml:space="preserve"> by the individual’s confession, </w:t>
      </w:r>
      <w:r w:rsidR="00A74F8A" w:rsidRPr="00511C66">
        <w:rPr>
          <w:rFonts w:ascii="Segoe UI" w:eastAsia="Times New Roman" w:hAnsi="Segoe UI" w:cs="Segoe UI"/>
          <w:color w:val="030303"/>
          <w:sz w:val="24"/>
          <w:szCs w:val="24"/>
        </w:rPr>
        <w:t xml:space="preserve">contrition and </w:t>
      </w:r>
      <w:r>
        <w:rPr>
          <w:rFonts w:ascii="Segoe UI" w:eastAsia="Times New Roman" w:hAnsi="Segoe UI" w:cs="Segoe UI"/>
          <w:color w:val="030303"/>
          <w:sz w:val="24"/>
          <w:szCs w:val="24"/>
        </w:rPr>
        <w:t>the absolution of the priest</w:t>
      </w:r>
    </w:p>
    <w:p w:rsidR="004B5FE1" w:rsidRDefault="004B5FE1" w:rsidP="004B5FE1">
      <w:pPr>
        <w:numPr>
          <w:ilvl w:val="0"/>
          <w:numId w:val="11"/>
        </w:numPr>
        <w:shd w:val="clear" w:color="auto" w:fill="FFFFFF"/>
        <w:spacing w:before="120" w:after="0" w:line="240" w:lineRule="auto"/>
        <w:ind w:left="900" w:hanging="180"/>
        <w:rPr>
          <w:rFonts w:ascii="Segoe UI" w:eastAsia="Times New Roman" w:hAnsi="Segoe UI" w:cs="Segoe UI"/>
          <w:color w:val="030303"/>
          <w:sz w:val="24"/>
          <w:szCs w:val="24"/>
        </w:rPr>
      </w:pPr>
      <w:r>
        <w:rPr>
          <w:rFonts w:ascii="Segoe UI" w:eastAsia="Times New Roman" w:hAnsi="Segoe UI" w:cs="Segoe UI"/>
          <w:color w:val="030303"/>
          <w:sz w:val="24"/>
          <w:szCs w:val="24"/>
        </w:rPr>
        <w:t>Supernatural</w:t>
      </w:r>
      <w:r w:rsidR="00A74F8A" w:rsidRPr="00511C66">
        <w:rPr>
          <w:rFonts w:ascii="Segoe UI" w:eastAsia="Times New Roman" w:hAnsi="Segoe UI" w:cs="Segoe UI"/>
          <w:color w:val="030303"/>
          <w:sz w:val="24"/>
          <w:szCs w:val="24"/>
        </w:rPr>
        <w:t xml:space="preserve"> grace </w:t>
      </w:r>
      <w:proofErr w:type="gramStart"/>
      <w:r w:rsidR="00A74F8A" w:rsidRPr="00511C66">
        <w:rPr>
          <w:rFonts w:ascii="Segoe UI" w:eastAsia="Times New Roman" w:hAnsi="Segoe UI" w:cs="Segoe UI"/>
          <w:color w:val="030303"/>
          <w:sz w:val="24"/>
          <w:szCs w:val="24"/>
        </w:rPr>
        <w:t>is restored</w:t>
      </w:r>
      <w:proofErr w:type="gramEnd"/>
      <w:r w:rsidR="00A74F8A" w:rsidRPr="00511C66">
        <w:rPr>
          <w:rFonts w:ascii="Segoe UI" w:eastAsia="Times New Roman" w:hAnsi="Segoe UI" w:cs="Segoe UI"/>
          <w:color w:val="030303"/>
          <w:sz w:val="24"/>
          <w:szCs w:val="24"/>
        </w:rPr>
        <w:t>, and the possi</w:t>
      </w:r>
      <w:r>
        <w:rPr>
          <w:rFonts w:ascii="Segoe UI" w:eastAsia="Times New Roman" w:hAnsi="Segoe UI" w:cs="Segoe UI"/>
          <w:color w:val="030303"/>
          <w:sz w:val="24"/>
          <w:szCs w:val="24"/>
        </w:rPr>
        <w:t>bility of eternal life returns.</w:t>
      </w:r>
    </w:p>
    <w:p w:rsidR="004B5FE1" w:rsidRPr="004B5FE1" w:rsidRDefault="004B5FE1" w:rsidP="004B5FE1">
      <w:pPr>
        <w:shd w:val="clear" w:color="auto" w:fill="FFFFFF"/>
        <w:spacing w:before="120" w:after="0" w:line="240" w:lineRule="auto"/>
        <w:jc w:val="center"/>
        <w:rPr>
          <w:rFonts w:ascii="Segoe UI" w:eastAsia="Times New Roman" w:hAnsi="Segoe UI" w:cs="Segoe UI"/>
          <w:b/>
          <w:color w:val="030303"/>
          <w:sz w:val="24"/>
          <w:szCs w:val="24"/>
        </w:rPr>
      </w:pPr>
      <w:r w:rsidRPr="004B5FE1">
        <w:rPr>
          <w:rFonts w:ascii="Segoe UI" w:eastAsia="Times New Roman" w:hAnsi="Segoe UI" w:cs="Segoe UI"/>
          <w:b/>
          <w:color w:val="030303"/>
          <w:sz w:val="24"/>
          <w:szCs w:val="24"/>
        </w:rPr>
        <w:t>But even then,</w:t>
      </w:r>
    </w:p>
    <w:p w:rsidR="004B5FE1" w:rsidRDefault="004B5FE1" w:rsidP="004B5FE1">
      <w:pPr>
        <w:shd w:val="clear" w:color="auto" w:fill="FFFFFF"/>
        <w:spacing w:after="0" w:line="240" w:lineRule="auto"/>
        <w:jc w:val="center"/>
        <w:rPr>
          <w:rFonts w:ascii="Segoe UI" w:eastAsia="Times New Roman" w:hAnsi="Segoe UI" w:cs="Segoe UI"/>
          <w:color w:val="030303"/>
          <w:sz w:val="24"/>
          <w:szCs w:val="24"/>
        </w:rPr>
      </w:pPr>
      <w:r w:rsidRPr="00511C66">
        <w:rPr>
          <w:rFonts w:ascii="Segoe UI" w:eastAsia="Times New Roman" w:hAnsi="Segoe UI" w:cs="Segoe UI"/>
          <w:color w:val="030303"/>
          <w:sz w:val="24"/>
          <w:szCs w:val="24"/>
        </w:rPr>
        <w:t>The</w:t>
      </w:r>
      <w:r>
        <w:rPr>
          <w:rFonts w:ascii="Segoe UI" w:eastAsia="Times New Roman" w:hAnsi="Segoe UI" w:cs="Segoe UI"/>
          <w:color w:val="030303"/>
          <w:sz w:val="24"/>
          <w:szCs w:val="24"/>
        </w:rPr>
        <w:t xml:space="preserve"> temporal punishment remains.</w:t>
      </w:r>
    </w:p>
    <w:p w:rsidR="00511C66" w:rsidRPr="00511C66" w:rsidRDefault="00A74F8A" w:rsidP="004B5FE1">
      <w:pPr>
        <w:shd w:val="clear" w:color="auto" w:fill="FFFFFF"/>
        <w:spacing w:after="0" w:line="240" w:lineRule="auto"/>
        <w:jc w:val="center"/>
        <w:rPr>
          <w:rFonts w:ascii="Segoe UI" w:eastAsia="Times New Roman" w:hAnsi="Segoe UI" w:cs="Segoe UI"/>
          <w:color w:val="030303"/>
          <w:sz w:val="24"/>
          <w:szCs w:val="24"/>
        </w:rPr>
      </w:pPr>
      <w:r w:rsidRPr="00511C66">
        <w:rPr>
          <w:rFonts w:ascii="Segoe UI" w:eastAsia="Times New Roman" w:hAnsi="Segoe UI" w:cs="Segoe UI"/>
          <w:color w:val="030303"/>
          <w:sz w:val="24"/>
          <w:szCs w:val="24"/>
        </w:rPr>
        <w:t xml:space="preserve">If that debt </w:t>
      </w:r>
      <w:proofErr w:type="gramStart"/>
      <w:r w:rsidRPr="00511C66">
        <w:rPr>
          <w:rFonts w:ascii="Segoe UI" w:eastAsia="Times New Roman" w:hAnsi="Segoe UI" w:cs="Segoe UI"/>
          <w:color w:val="030303"/>
          <w:sz w:val="24"/>
          <w:szCs w:val="24"/>
        </w:rPr>
        <w:t>is not at</w:t>
      </w:r>
      <w:r w:rsidR="004B5FE1">
        <w:rPr>
          <w:rFonts w:ascii="Segoe UI" w:eastAsia="Times New Roman" w:hAnsi="Segoe UI" w:cs="Segoe UI"/>
          <w:color w:val="030303"/>
          <w:sz w:val="24"/>
          <w:szCs w:val="24"/>
        </w:rPr>
        <w:t>oned for</w:t>
      </w:r>
      <w:proofErr w:type="gramEnd"/>
      <w:r w:rsidR="004B5FE1">
        <w:rPr>
          <w:rFonts w:ascii="Segoe UI" w:eastAsia="Times New Roman" w:hAnsi="Segoe UI" w:cs="Segoe UI"/>
          <w:color w:val="030303"/>
          <w:sz w:val="24"/>
          <w:szCs w:val="24"/>
        </w:rPr>
        <w:t xml:space="preserve"> in this life, </w:t>
      </w:r>
      <w:r w:rsidRPr="00511C66">
        <w:rPr>
          <w:rFonts w:ascii="Segoe UI" w:eastAsia="Times New Roman" w:hAnsi="Segoe UI" w:cs="Segoe UI"/>
          <w:color w:val="030303"/>
          <w:sz w:val="24"/>
          <w:szCs w:val="24"/>
        </w:rPr>
        <w:t>then it will have to be made up in purgatory.</w:t>
      </w:r>
    </w:p>
    <w:p w:rsidR="00A74F8A" w:rsidRPr="00967408" w:rsidRDefault="00A74F8A" w:rsidP="004B5FE1">
      <w:pPr>
        <w:pStyle w:val="Heading2"/>
        <w:spacing w:before="240"/>
        <w:jc w:val="center"/>
        <w:rPr>
          <w:rFonts w:eastAsia="Times New Roman"/>
        </w:rPr>
      </w:pPr>
      <w:r w:rsidRPr="00967408">
        <w:rPr>
          <w:rFonts w:eastAsia="Times New Roman"/>
        </w:rPr>
        <w:t>Perhaps an analogy to everyday life is helpful here.</w:t>
      </w:r>
    </w:p>
    <w:p w:rsidR="00511C66" w:rsidRPr="00511C66" w:rsidRDefault="00A74F8A" w:rsidP="00511C66">
      <w:pPr>
        <w:shd w:val="clear" w:color="auto" w:fill="FFFFFF"/>
        <w:spacing w:after="0" w:line="240" w:lineRule="auto"/>
        <w:rPr>
          <w:rFonts w:ascii="Segoe UI" w:eastAsia="Times New Roman" w:hAnsi="Segoe UI" w:cs="Segoe UI"/>
          <w:color w:val="030303"/>
          <w:sz w:val="24"/>
          <w:szCs w:val="24"/>
        </w:rPr>
      </w:pPr>
      <w:r w:rsidRPr="00511C66">
        <w:rPr>
          <w:rFonts w:ascii="Segoe UI" w:eastAsia="Times New Roman" w:hAnsi="Segoe UI" w:cs="Segoe UI"/>
          <w:color w:val="030303"/>
          <w:sz w:val="24"/>
          <w:szCs w:val="24"/>
        </w:rPr>
        <w:t xml:space="preserve">If you lend me your car so I can go to work, but I go </w:t>
      </w:r>
      <w:r w:rsidR="006C7C50" w:rsidRPr="00511C66">
        <w:rPr>
          <w:rFonts w:ascii="Segoe UI" w:eastAsia="Times New Roman" w:hAnsi="Segoe UI" w:cs="Segoe UI"/>
          <w:color w:val="030303"/>
          <w:sz w:val="24"/>
          <w:szCs w:val="24"/>
        </w:rPr>
        <w:t>joy riding</w:t>
      </w:r>
      <w:r w:rsidRPr="00511C66">
        <w:rPr>
          <w:rFonts w:ascii="Segoe UI" w:eastAsia="Times New Roman" w:hAnsi="Segoe UI" w:cs="Segoe UI"/>
          <w:color w:val="030303"/>
          <w:sz w:val="24"/>
          <w:szCs w:val="24"/>
        </w:rPr>
        <w:t xml:space="preserve"> instead and bust up the fender, then I need to do two things as a result. I have to ask first for your forgiveness. </w:t>
      </w:r>
      <w:proofErr w:type="gramStart"/>
      <w:r w:rsidRPr="00511C66">
        <w:rPr>
          <w:rFonts w:ascii="Segoe UI" w:eastAsia="Times New Roman" w:hAnsi="Segoe UI" w:cs="Segoe UI"/>
          <w:color w:val="030303"/>
          <w:sz w:val="24"/>
          <w:szCs w:val="24"/>
        </w:rPr>
        <w:t>But</w:t>
      </w:r>
      <w:proofErr w:type="gramEnd"/>
      <w:r w:rsidRPr="00511C66">
        <w:rPr>
          <w:rFonts w:ascii="Segoe UI" w:eastAsia="Times New Roman" w:hAnsi="Segoe UI" w:cs="Segoe UI"/>
          <w:color w:val="030303"/>
          <w:sz w:val="24"/>
          <w:szCs w:val="24"/>
        </w:rPr>
        <w:t xml:space="preserve"> even after you forgive me, I still need to make up for the damage to your car that I have caused. In a somewhat analogous way, we could say that the temporal punishment is what we still have to make up in our relationship to God for the sins for which </w:t>
      </w:r>
      <w:proofErr w:type="gramStart"/>
      <w:r w:rsidRPr="00511C66">
        <w:rPr>
          <w:rFonts w:ascii="Segoe UI" w:eastAsia="Times New Roman" w:hAnsi="Segoe UI" w:cs="Segoe UI"/>
          <w:color w:val="030303"/>
          <w:sz w:val="24"/>
          <w:szCs w:val="24"/>
        </w:rPr>
        <w:t>he’s</w:t>
      </w:r>
      <w:proofErr w:type="gramEnd"/>
      <w:r w:rsidRPr="00511C66">
        <w:rPr>
          <w:rFonts w:ascii="Segoe UI" w:eastAsia="Times New Roman" w:hAnsi="Segoe UI" w:cs="Segoe UI"/>
          <w:color w:val="030303"/>
          <w:sz w:val="24"/>
          <w:szCs w:val="24"/>
        </w:rPr>
        <w:t xml:space="preserve"> forgiven us. An indulgence is a special spiritual favor from the Church that helps us atone for that in this life rather than after death.</w:t>
      </w:r>
    </w:p>
    <w:p w:rsidR="00A74F8A" w:rsidRPr="00967408" w:rsidRDefault="00A74F8A" w:rsidP="00941F0E">
      <w:pPr>
        <w:pStyle w:val="Heading1"/>
        <w:numPr>
          <w:ilvl w:val="0"/>
          <w:numId w:val="9"/>
        </w:numPr>
        <w:ind w:left="180" w:hanging="180"/>
        <w:rPr>
          <w:rFonts w:ascii="Segoe UI" w:eastAsia="Times New Roman" w:hAnsi="Segoe UI" w:cs="Segoe UI"/>
          <w:sz w:val="28"/>
        </w:rPr>
      </w:pPr>
      <w:r w:rsidRPr="00967408">
        <w:rPr>
          <w:rFonts w:ascii="Segoe UI" w:eastAsia="Times New Roman" w:hAnsi="Segoe UI" w:cs="Segoe UI"/>
          <w:sz w:val="28"/>
        </w:rPr>
        <w:t>Some might question how the Church can do this.</w:t>
      </w:r>
    </w:p>
    <w:p w:rsidR="004B5FE1" w:rsidRDefault="00A74F8A" w:rsidP="00511C66">
      <w:pPr>
        <w:shd w:val="clear" w:color="auto" w:fill="FFFFFF"/>
        <w:spacing w:after="0" w:line="240" w:lineRule="auto"/>
        <w:rPr>
          <w:rFonts w:ascii="Segoe UI" w:eastAsia="Times New Roman" w:hAnsi="Segoe UI" w:cs="Segoe UI"/>
          <w:color w:val="030303"/>
          <w:sz w:val="24"/>
          <w:szCs w:val="24"/>
        </w:rPr>
      </w:pPr>
      <w:r w:rsidRPr="00511C66">
        <w:rPr>
          <w:rFonts w:ascii="Segoe UI" w:eastAsia="Times New Roman" w:hAnsi="Segoe UI" w:cs="Segoe UI"/>
          <w:color w:val="030303"/>
          <w:sz w:val="24"/>
          <w:szCs w:val="24"/>
        </w:rPr>
        <w:t xml:space="preserve">As Catholics, we believe that what each of us does affects the rest of the Body of Christ. We often think of this in negative terms – that is, that our sins can spiritually damage others. </w:t>
      </w:r>
      <w:proofErr w:type="gramStart"/>
      <w:r w:rsidRPr="00511C66">
        <w:rPr>
          <w:rFonts w:ascii="Segoe UI" w:eastAsia="Times New Roman" w:hAnsi="Segoe UI" w:cs="Segoe UI"/>
          <w:color w:val="030303"/>
          <w:sz w:val="24"/>
          <w:szCs w:val="24"/>
        </w:rPr>
        <w:t>But</w:t>
      </w:r>
      <w:proofErr w:type="gramEnd"/>
      <w:r w:rsidRPr="00511C66">
        <w:rPr>
          <w:rFonts w:ascii="Segoe UI" w:eastAsia="Times New Roman" w:hAnsi="Segoe UI" w:cs="Segoe UI"/>
          <w:color w:val="030303"/>
          <w:sz w:val="24"/>
          <w:szCs w:val="24"/>
        </w:rPr>
        <w:t xml:space="preserve"> it is true also </w:t>
      </w:r>
      <w:r w:rsidR="004B5FE1">
        <w:rPr>
          <w:rFonts w:ascii="Segoe UI" w:eastAsia="Times New Roman" w:hAnsi="Segoe UI" w:cs="Segoe UI"/>
          <w:color w:val="030303"/>
          <w:sz w:val="24"/>
          <w:szCs w:val="24"/>
        </w:rPr>
        <w:t>in positive terms</w:t>
      </w:r>
      <w:r w:rsidRPr="00511C66">
        <w:rPr>
          <w:rFonts w:ascii="Segoe UI" w:eastAsia="Times New Roman" w:hAnsi="Segoe UI" w:cs="Segoe UI"/>
          <w:color w:val="030303"/>
          <w:sz w:val="24"/>
          <w:szCs w:val="24"/>
        </w:rPr>
        <w:t xml:space="preserve"> as well; the good we do can spiritually benefit others. </w:t>
      </w:r>
    </w:p>
    <w:p w:rsidR="00A74F8A" w:rsidRPr="00511C66" w:rsidRDefault="00A74F8A" w:rsidP="004B5FE1">
      <w:pPr>
        <w:shd w:val="clear" w:color="auto" w:fill="FFFFFF"/>
        <w:spacing w:before="120" w:after="0" w:line="240" w:lineRule="auto"/>
        <w:rPr>
          <w:rFonts w:ascii="Segoe UI" w:eastAsia="Times New Roman" w:hAnsi="Segoe UI" w:cs="Segoe UI"/>
          <w:color w:val="030303"/>
          <w:sz w:val="24"/>
          <w:szCs w:val="24"/>
        </w:rPr>
      </w:pPr>
      <w:r w:rsidRPr="00511C66">
        <w:rPr>
          <w:rFonts w:ascii="Segoe UI" w:eastAsia="Times New Roman" w:hAnsi="Segoe UI" w:cs="Segoe UI"/>
          <w:color w:val="030303"/>
          <w:sz w:val="24"/>
          <w:szCs w:val="24"/>
        </w:rPr>
        <w:t>When we obtain an indulgence, theologically we could say that what is happening is the Church, our Mother, is drawing upon and granting to a particular son or daughter a gift from her spiritual treasury. The “</w:t>
      </w:r>
      <w:r w:rsidRPr="004B5FE1">
        <w:rPr>
          <w:rFonts w:ascii="Segoe UI" w:eastAsia="Times New Roman" w:hAnsi="Segoe UI" w:cs="Segoe UI"/>
          <w:i/>
          <w:color w:val="030303"/>
          <w:sz w:val="24"/>
          <w:szCs w:val="24"/>
        </w:rPr>
        <w:t>Treasury of the Church</w:t>
      </w:r>
      <w:r w:rsidRPr="00511C66">
        <w:rPr>
          <w:rFonts w:ascii="Segoe UI" w:eastAsia="Times New Roman" w:hAnsi="Segoe UI" w:cs="Segoe UI"/>
          <w:color w:val="030303"/>
          <w:sz w:val="24"/>
          <w:szCs w:val="24"/>
        </w:rPr>
        <w:t>” is that infinite wealth of spiritual merit that the “whole Christ” offers to God – the glorious, salvific merits of Jesus the Head most especially, but also the merits of his Body, the communion of saints.</w:t>
      </w:r>
    </w:p>
    <w:p w:rsidR="00A74F8A" w:rsidRPr="00967408" w:rsidRDefault="00A74F8A" w:rsidP="00941F0E">
      <w:pPr>
        <w:pStyle w:val="Heading1"/>
        <w:numPr>
          <w:ilvl w:val="0"/>
          <w:numId w:val="9"/>
        </w:numPr>
        <w:ind w:left="180" w:hanging="180"/>
        <w:rPr>
          <w:rFonts w:ascii="Segoe UI" w:eastAsia="Times New Roman" w:hAnsi="Segoe UI" w:cs="Segoe UI"/>
          <w:sz w:val="28"/>
        </w:rPr>
      </w:pPr>
      <w:r w:rsidRPr="00967408">
        <w:rPr>
          <w:rFonts w:ascii="Segoe UI" w:eastAsia="Times New Roman" w:hAnsi="Segoe UI" w:cs="Segoe UI"/>
          <w:sz w:val="28"/>
          <w:bdr w:val="none" w:sz="0" w:space="0" w:color="auto" w:frame="1"/>
        </w:rPr>
        <w:t>What kinds of indulgences are there?</w:t>
      </w:r>
    </w:p>
    <w:p w:rsidR="00967408" w:rsidRPr="00967408" w:rsidRDefault="00967408" w:rsidP="00967408">
      <w:pPr>
        <w:pStyle w:val="Subtitle"/>
        <w:spacing w:after="0"/>
        <w:rPr>
          <w:rStyle w:val="Strong"/>
        </w:rPr>
      </w:pPr>
      <w:r w:rsidRPr="00E638FE">
        <w:rPr>
          <w:rStyle w:val="Strong"/>
          <w:rFonts w:ascii="Segoe UI" w:hAnsi="Segoe UI" w:cs="Segoe UI"/>
        </w:rPr>
        <w:t>Indulgences come in two basic types.</w:t>
      </w:r>
      <w:r w:rsidRPr="00967408">
        <w:rPr>
          <w:rStyle w:val="Strong"/>
        </w:rPr>
        <w:t xml:space="preserve"> </w:t>
      </w:r>
    </w:p>
    <w:p w:rsidR="00A74F8A" w:rsidRPr="00511C66" w:rsidRDefault="00A74F8A" w:rsidP="00511C66">
      <w:pPr>
        <w:numPr>
          <w:ilvl w:val="0"/>
          <w:numId w:val="2"/>
        </w:numPr>
        <w:shd w:val="clear" w:color="auto" w:fill="FFFFFF"/>
        <w:spacing w:after="0" w:line="240" w:lineRule="auto"/>
        <w:rPr>
          <w:rFonts w:ascii="Segoe UI" w:eastAsia="Times New Roman" w:hAnsi="Segoe UI" w:cs="Segoe UI"/>
          <w:color w:val="030303"/>
          <w:sz w:val="24"/>
          <w:szCs w:val="24"/>
        </w:rPr>
      </w:pPr>
      <w:r w:rsidRPr="00511C66">
        <w:rPr>
          <w:rFonts w:ascii="Segoe UI" w:eastAsia="Times New Roman" w:hAnsi="Segoe UI" w:cs="Segoe UI"/>
          <w:color w:val="030303"/>
          <w:sz w:val="24"/>
          <w:szCs w:val="24"/>
        </w:rPr>
        <w:lastRenderedPageBreak/>
        <w:t>A partial indulgence, as its name implies, removes some but not all of the temporal punishment we owe to God.</w:t>
      </w:r>
    </w:p>
    <w:p w:rsidR="00511C66" w:rsidRPr="00967408" w:rsidRDefault="00A74F8A" w:rsidP="00967408">
      <w:pPr>
        <w:numPr>
          <w:ilvl w:val="0"/>
          <w:numId w:val="2"/>
        </w:numPr>
        <w:shd w:val="clear" w:color="auto" w:fill="FFFFFF"/>
        <w:spacing w:after="0" w:line="288" w:lineRule="atLeast"/>
        <w:outlineLvl w:val="1"/>
        <w:rPr>
          <w:rFonts w:ascii="Segoe UI" w:eastAsia="Times New Roman" w:hAnsi="Segoe UI" w:cs="Segoe UI"/>
          <w:color w:val="030303"/>
          <w:sz w:val="24"/>
          <w:szCs w:val="24"/>
        </w:rPr>
      </w:pPr>
      <w:r w:rsidRPr="00511C66">
        <w:rPr>
          <w:rFonts w:ascii="Segoe UI" w:eastAsia="Times New Roman" w:hAnsi="Segoe UI" w:cs="Segoe UI"/>
          <w:color w:val="030303"/>
          <w:sz w:val="24"/>
          <w:szCs w:val="24"/>
        </w:rPr>
        <w:t>A plenary indulgence fully removes all punishment.</w:t>
      </w:r>
    </w:p>
    <w:p w:rsidR="00967408" w:rsidRDefault="00967408" w:rsidP="004B5FE1">
      <w:pPr>
        <w:shd w:val="clear" w:color="auto" w:fill="FFFFFF"/>
        <w:spacing w:after="120" w:line="240" w:lineRule="auto"/>
        <w:rPr>
          <w:rFonts w:ascii="Segoe UI" w:eastAsia="Times New Roman" w:hAnsi="Segoe UI" w:cs="Segoe UI"/>
          <w:color w:val="030303"/>
          <w:sz w:val="24"/>
          <w:szCs w:val="24"/>
        </w:rPr>
      </w:pPr>
      <w:r w:rsidRPr="00511C66">
        <w:rPr>
          <w:rFonts w:ascii="Segoe UI" w:eastAsia="Times New Roman" w:hAnsi="Segoe UI" w:cs="Segoe UI"/>
          <w:color w:val="030303"/>
          <w:sz w:val="24"/>
          <w:szCs w:val="24"/>
        </w:rPr>
        <w:t>Indulgences are also sometimes distinguished by their “general grant,” that is, by the kind of act to which the spiritual favor is attached. There are indulgences related to particular prayers, to works of charity</w:t>
      </w:r>
      <w:r w:rsidR="00302047">
        <w:rPr>
          <w:rFonts w:ascii="Segoe UI" w:eastAsia="Times New Roman" w:hAnsi="Segoe UI" w:cs="Segoe UI"/>
          <w:color w:val="030303"/>
          <w:sz w:val="24"/>
          <w:szCs w:val="24"/>
        </w:rPr>
        <w:t xml:space="preserve">, </w:t>
      </w:r>
      <w:r w:rsidRPr="00511C66">
        <w:rPr>
          <w:rFonts w:ascii="Segoe UI" w:eastAsia="Times New Roman" w:hAnsi="Segoe UI" w:cs="Segoe UI"/>
          <w:color w:val="030303"/>
          <w:sz w:val="24"/>
          <w:szCs w:val="24"/>
        </w:rPr>
        <w:t xml:space="preserve">to voluntary penitential practices, and to </w:t>
      </w:r>
      <w:r w:rsidR="00E638FE">
        <w:rPr>
          <w:rFonts w:ascii="Segoe UI" w:eastAsia="Times New Roman" w:hAnsi="Segoe UI" w:cs="Segoe UI"/>
          <w:color w:val="030303"/>
          <w:sz w:val="24"/>
          <w:szCs w:val="24"/>
        </w:rPr>
        <w:t>the public witness of the faith.</w:t>
      </w:r>
      <w:r w:rsidR="004B5FE1" w:rsidRPr="004B5FE1">
        <w:rPr>
          <w:rFonts w:ascii="Segoe UI" w:eastAsia="Times New Roman" w:hAnsi="Segoe UI" w:cs="Segoe UI"/>
          <w:color w:val="030303"/>
          <w:sz w:val="24"/>
          <w:szCs w:val="24"/>
        </w:rPr>
        <w:t xml:space="preserve"> </w:t>
      </w:r>
      <w:r w:rsidR="004B5FE1" w:rsidRPr="00511C66">
        <w:rPr>
          <w:rFonts w:ascii="Segoe UI" w:eastAsia="Times New Roman" w:hAnsi="Segoe UI" w:cs="Segoe UI"/>
          <w:color w:val="030303"/>
          <w:sz w:val="24"/>
          <w:szCs w:val="24"/>
        </w:rPr>
        <w:t xml:space="preserve">Finally, indulgences </w:t>
      </w:r>
      <w:proofErr w:type="gramStart"/>
      <w:r w:rsidR="004B5FE1" w:rsidRPr="00511C66">
        <w:rPr>
          <w:rFonts w:ascii="Segoe UI" w:eastAsia="Times New Roman" w:hAnsi="Segoe UI" w:cs="Segoe UI"/>
          <w:color w:val="030303"/>
          <w:sz w:val="24"/>
          <w:szCs w:val="24"/>
        </w:rPr>
        <w:t>can be obtained</w:t>
      </w:r>
      <w:proofErr w:type="gramEnd"/>
      <w:r w:rsidR="004B5FE1" w:rsidRPr="00511C66">
        <w:rPr>
          <w:rFonts w:ascii="Segoe UI" w:eastAsia="Times New Roman" w:hAnsi="Segoe UI" w:cs="Segoe UI"/>
          <w:color w:val="030303"/>
          <w:sz w:val="24"/>
          <w:szCs w:val="24"/>
        </w:rPr>
        <w:t xml:space="preserve"> for oneself but also for those who have died, so they can be distinguished in that way.</w:t>
      </w:r>
    </w:p>
    <w:p w:rsidR="00A74F8A" w:rsidRPr="00E638FE" w:rsidRDefault="00A74F8A" w:rsidP="00941F0E">
      <w:pPr>
        <w:pStyle w:val="Heading2"/>
        <w:jc w:val="center"/>
        <w:rPr>
          <w:rFonts w:eastAsia="Times New Roman"/>
        </w:rPr>
      </w:pPr>
      <w:r w:rsidRPr="00E638FE">
        <w:rPr>
          <w:rFonts w:eastAsia="Times New Roman"/>
          <w:bdr w:val="none" w:sz="0" w:space="0" w:color="auto" w:frame="1"/>
        </w:rPr>
        <w:t>What are the differences between the indulgences?</w:t>
      </w:r>
    </w:p>
    <w:p w:rsidR="00E638FE" w:rsidRDefault="00A74F8A" w:rsidP="00511C66">
      <w:pPr>
        <w:shd w:val="clear" w:color="auto" w:fill="FFFFFF"/>
        <w:spacing w:after="0" w:line="240" w:lineRule="auto"/>
        <w:rPr>
          <w:rFonts w:ascii="Segoe UI" w:eastAsia="Times New Roman" w:hAnsi="Segoe UI" w:cs="Segoe UI"/>
          <w:color w:val="030303"/>
          <w:sz w:val="24"/>
          <w:szCs w:val="24"/>
        </w:rPr>
      </w:pPr>
      <w:r w:rsidRPr="00511C66">
        <w:rPr>
          <w:rFonts w:ascii="Segoe UI" w:eastAsia="Times New Roman" w:hAnsi="Segoe UI" w:cs="Segoe UI"/>
          <w:color w:val="030303"/>
          <w:sz w:val="24"/>
          <w:szCs w:val="24"/>
        </w:rPr>
        <w:t>To obtain either a partial or plenary indulgence, a person must be baptized, in the state of grace (at least at the end of the spiritual work to be done) and not excommunicated, and must have the general intention to actuall</w:t>
      </w:r>
      <w:r w:rsidR="00E638FE">
        <w:rPr>
          <w:rFonts w:ascii="Segoe UI" w:eastAsia="Times New Roman" w:hAnsi="Segoe UI" w:cs="Segoe UI"/>
          <w:color w:val="030303"/>
          <w:sz w:val="24"/>
          <w:szCs w:val="24"/>
        </w:rPr>
        <w:t>y obtain the indulgence itself.</w:t>
      </w:r>
    </w:p>
    <w:p w:rsidR="00A74F8A" w:rsidRPr="00511C66" w:rsidRDefault="00A74F8A" w:rsidP="004B5FE1">
      <w:pPr>
        <w:shd w:val="clear" w:color="auto" w:fill="FFFFFF"/>
        <w:spacing w:before="120" w:after="0" w:line="240" w:lineRule="auto"/>
        <w:rPr>
          <w:rFonts w:ascii="Segoe UI" w:eastAsia="Times New Roman" w:hAnsi="Segoe UI" w:cs="Segoe UI"/>
          <w:color w:val="030303"/>
          <w:sz w:val="24"/>
          <w:szCs w:val="24"/>
        </w:rPr>
      </w:pPr>
      <w:r w:rsidRPr="00511C66">
        <w:rPr>
          <w:rFonts w:ascii="Segoe UI" w:eastAsia="Times New Roman" w:hAnsi="Segoe UI" w:cs="Segoe UI"/>
          <w:color w:val="030303"/>
          <w:sz w:val="24"/>
          <w:szCs w:val="24"/>
        </w:rPr>
        <w:t xml:space="preserve">The major distinguishing characteristic of a plenary indulgence is that, in addition to performing the prescribed act, the person must 1) receive Eucharistic communion, 2) make or have made a sacramental confession within a week or two, 3) pray for the intentions of the pope, usually done by one Our Father and one Hail Mary. Finally, </w:t>
      </w:r>
      <w:r w:rsidR="004B5FE1">
        <w:rPr>
          <w:rFonts w:ascii="Segoe UI" w:eastAsia="Times New Roman" w:hAnsi="Segoe UI" w:cs="Segoe UI"/>
          <w:color w:val="030303"/>
          <w:sz w:val="24"/>
          <w:szCs w:val="24"/>
        </w:rPr>
        <w:t xml:space="preserve">4) </w:t>
      </w:r>
      <w:r w:rsidRPr="00511C66">
        <w:rPr>
          <w:rFonts w:ascii="Segoe UI" w:eastAsia="Times New Roman" w:hAnsi="Segoe UI" w:cs="Segoe UI"/>
          <w:color w:val="030303"/>
          <w:sz w:val="24"/>
          <w:szCs w:val="24"/>
        </w:rPr>
        <w:t>the individual must be free from all attachments to sin, even venial sin.</w:t>
      </w:r>
    </w:p>
    <w:p w:rsidR="00A74F8A" w:rsidRPr="00E638FE" w:rsidRDefault="00A74F8A" w:rsidP="00941F0E">
      <w:pPr>
        <w:pStyle w:val="Heading1"/>
        <w:numPr>
          <w:ilvl w:val="0"/>
          <w:numId w:val="9"/>
        </w:numPr>
        <w:ind w:left="180" w:hanging="180"/>
        <w:rPr>
          <w:rFonts w:ascii="Segoe UI" w:eastAsia="Times New Roman" w:hAnsi="Segoe UI" w:cs="Segoe UI"/>
          <w:sz w:val="28"/>
        </w:rPr>
      </w:pPr>
      <w:r w:rsidRPr="00E638FE">
        <w:rPr>
          <w:rFonts w:ascii="Segoe UI" w:eastAsia="Times New Roman" w:hAnsi="Segoe UI" w:cs="Segoe UI"/>
          <w:sz w:val="28"/>
          <w:bdr w:val="none" w:sz="0" w:space="0" w:color="auto" w:frame="1"/>
        </w:rPr>
        <w:t>What are the historical objections/abuses associate</w:t>
      </w:r>
      <w:r w:rsidR="00FD39C8">
        <w:rPr>
          <w:rFonts w:ascii="Segoe UI" w:eastAsia="Times New Roman" w:hAnsi="Segoe UI" w:cs="Segoe UI"/>
          <w:sz w:val="28"/>
          <w:bdr w:val="none" w:sz="0" w:space="0" w:color="auto" w:frame="1"/>
        </w:rPr>
        <w:t>d</w:t>
      </w:r>
      <w:r w:rsidRPr="00E638FE">
        <w:rPr>
          <w:rFonts w:ascii="Segoe UI" w:eastAsia="Times New Roman" w:hAnsi="Segoe UI" w:cs="Segoe UI"/>
          <w:sz w:val="28"/>
          <w:bdr w:val="none" w:sz="0" w:space="0" w:color="auto" w:frame="1"/>
        </w:rPr>
        <w:t xml:space="preserve"> with indulgences?</w:t>
      </w:r>
    </w:p>
    <w:p w:rsidR="00967408" w:rsidRDefault="00A74F8A" w:rsidP="00511C66">
      <w:pPr>
        <w:shd w:val="clear" w:color="auto" w:fill="FFFFFF"/>
        <w:spacing w:after="0" w:line="240" w:lineRule="auto"/>
        <w:rPr>
          <w:rFonts w:ascii="Segoe UI" w:eastAsia="Times New Roman" w:hAnsi="Segoe UI" w:cs="Segoe UI"/>
          <w:color w:val="030303"/>
          <w:sz w:val="24"/>
          <w:szCs w:val="24"/>
        </w:rPr>
      </w:pPr>
      <w:r w:rsidRPr="00511C66">
        <w:rPr>
          <w:rFonts w:ascii="Segoe UI" w:eastAsia="Times New Roman" w:hAnsi="Segoe UI" w:cs="Segoe UI"/>
          <w:color w:val="030303"/>
          <w:sz w:val="24"/>
          <w:szCs w:val="24"/>
        </w:rPr>
        <w:t>Like many things in the Church’s history, abuses of indulgences have certainly been committed.</w:t>
      </w:r>
      <w:r w:rsidR="00E638FE">
        <w:rPr>
          <w:rFonts w:ascii="Segoe UI" w:eastAsia="Times New Roman" w:hAnsi="Segoe UI" w:cs="Segoe UI"/>
          <w:color w:val="030303"/>
          <w:sz w:val="24"/>
          <w:szCs w:val="24"/>
        </w:rPr>
        <w:t xml:space="preserve"> </w:t>
      </w:r>
      <w:r w:rsidRPr="00511C66">
        <w:rPr>
          <w:rFonts w:ascii="Segoe UI" w:eastAsia="Times New Roman" w:hAnsi="Segoe UI" w:cs="Segoe UI"/>
          <w:color w:val="030303"/>
          <w:sz w:val="24"/>
          <w:szCs w:val="24"/>
        </w:rPr>
        <w:t>Sometimes, indulgences were confused with the forgiveness of sin itself, or as a permission to commit sin, or even as a pardon of future sins.</w:t>
      </w:r>
    </w:p>
    <w:p w:rsidR="00A74F8A" w:rsidRPr="00511C66" w:rsidRDefault="00AB079F" w:rsidP="006C7C50">
      <w:pPr>
        <w:shd w:val="clear" w:color="auto" w:fill="FFFFFF"/>
        <w:spacing w:before="120" w:after="0" w:line="240" w:lineRule="auto"/>
        <w:rPr>
          <w:rFonts w:ascii="Segoe UI" w:eastAsia="Times New Roman" w:hAnsi="Segoe UI" w:cs="Segoe UI"/>
          <w:color w:val="030303"/>
          <w:sz w:val="24"/>
          <w:szCs w:val="24"/>
        </w:rPr>
      </w:pPr>
      <w:proofErr w:type="gramStart"/>
      <w:r>
        <w:rPr>
          <w:rFonts w:ascii="Segoe UI" w:eastAsia="Times New Roman" w:hAnsi="Segoe UI" w:cs="Segoe UI"/>
          <w:color w:val="030303"/>
          <w:sz w:val="24"/>
          <w:szCs w:val="24"/>
        </w:rPr>
        <w:t>Also</w:t>
      </w:r>
      <w:proofErr w:type="gramEnd"/>
      <w:r>
        <w:rPr>
          <w:rFonts w:ascii="Segoe UI" w:eastAsia="Times New Roman" w:hAnsi="Segoe UI" w:cs="Segoe UI"/>
          <w:color w:val="030303"/>
          <w:sz w:val="24"/>
          <w:szCs w:val="24"/>
        </w:rPr>
        <w:t>,</w:t>
      </w:r>
      <w:r w:rsidR="00A74F8A" w:rsidRPr="00511C66">
        <w:rPr>
          <w:rFonts w:ascii="Segoe UI" w:eastAsia="Times New Roman" w:hAnsi="Segoe UI" w:cs="Segoe UI"/>
          <w:color w:val="030303"/>
          <w:sz w:val="24"/>
          <w:szCs w:val="24"/>
        </w:rPr>
        <w:t xml:space="preserve"> there has always been a somewhat tricky debate over whether an indulgence could be obtained, for oneself or for a person who has died, by the giving of money or other material goods. In fact, a major cause of the Reformation was a dispute about indulgences, not only their theological explanation </w:t>
      </w:r>
      <w:r w:rsidRPr="00511C66">
        <w:rPr>
          <w:rFonts w:ascii="Segoe UI" w:eastAsia="Times New Roman" w:hAnsi="Segoe UI" w:cs="Segoe UI"/>
          <w:color w:val="030303"/>
          <w:sz w:val="24"/>
          <w:szCs w:val="24"/>
        </w:rPr>
        <w:t>but also</w:t>
      </w:r>
      <w:r w:rsidR="00A74F8A" w:rsidRPr="00511C66">
        <w:rPr>
          <w:rFonts w:ascii="Segoe UI" w:eastAsia="Times New Roman" w:hAnsi="Segoe UI" w:cs="Segoe UI"/>
          <w:color w:val="030303"/>
          <w:sz w:val="24"/>
          <w:szCs w:val="24"/>
        </w:rPr>
        <w:t xml:space="preserve"> </w:t>
      </w:r>
      <w:proofErr w:type="gramStart"/>
      <w:r w:rsidR="00A74F8A" w:rsidRPr="00511C66">
        <w:rPr>
          <w:rFonts w:ascii="Segoe UI" w:eastAsia="Times New Roman" w:hAnsi="Segoe UI" w:cs="Segoe UI"/>
          <w:color w:val="030303"/>
          <w:sz w:val="24"/>
          <w:szCs w:val="24"/>
        </w:rPr>
        <w:t>even</w:t>
      </w:r>
      <w:proofErr w:type="gramEnd"/>
      <w:r w:rsidR="00A74F8A" w:rsidRPr="00511C66">
        <w:rPr>
          <w:rFonts w:ascii="Segoe UI" w:eastAsia="Times New Roman" w:hAnsi="Segoe UI" w:cs="Segoe UI"/>
          <w:color w:val="030303"/>
          <w:sz w:val="24"/>
          <w:szCs w:val="24"/>
        </w:rPr>
        <w:t xml:space="preserve"> more so about the practical details of how they could be obtained, </w:t>
      </w:r>
      <w:r>
        <w:rPr>
          <w:rFonts w:ascii="Segoe UI" w:eastAsia="Times New Roman" w:hAnsi="Segoe UI" w:cs="Segoe UI"/>
          <w:color w:val="030303"/>
          <w:sz w:val="24"/>
          <w:szCs w:val="24"/>
        </w:rPr>
        <w:t xml:space="preserve">i.e., </w:t>
      </w:r>
      <w:r w:rsidR="00A74F8A" w:rsidRPr="00511C66">
        <w:rPr>
          <w:rFonts w:ascii="Segoe UI" w:eastAsia="Times New Roman" w:hAnsi="Segoe UI" w:cs="Segoe UI"/>
          <w:color w:val="030303"/>
          <w:sz w:val="24"/>
          <w:szCs w:val="24"/>
        </w:rPr>
        <w:t>what purposes the money was used for, etc.</w:t>
      </w:r>
    </w:p>
    <w:p w:rsidR="00A74F8A" w:rsidRPr="00E638FE" w:rsidRDefault="00A74F8A" w:rsidP="00941F0E">
      <w:pPr>
        <w:pStyle w:val="Heading1"/>
        <w:numPr>
          <w:ilvl w:val="0"/>
          <w:numId w:val="9"/>
        </w:numPr>
        <w:ind w:left="180" w:hanging="180"/>
        <w:rPr>
          <w:rFonts w:ascii="Segoe UI" w:eastAsia="Times New Roman" w:hAnsi="Segoe UI" w:cs="Segoe UI"/>
          <w:sz w:val="28"/>
        </w:rPr>
      </w:pPr>
      <w:r w:rsidRPr="00E638FE">
        <w:rPr>
          <w:rFonts w:ascii="Segoe UI" w:eastAsia="Times New Roman" w:hAnsi="Segoe UI" w:cs="Segoe UI"/>
          <w:sz w:val="28"/>
          <w:bdr w:val="none" w:sz="0" w:space="0" w:color="auto" w:frame="1"/>
        </w:rPr>
        <w:t>What is different today?</w:t>
      </w:r>
    </w:p>
    <w:p w:rsidR="00A74F8A" w:rsidRPr="00511C66" w:rsidRDefault="00A74F8A" w:rsidP="00511C66">
      <w:pPr>
        <w:shd w:val="clear" w:color="auto" w:fill="FFFFFF"/>
        <w:spacing w:after="0" w:line="240" w:lineRule="auto"/>
        <w:rPr>
          <w:rFonts w:ascii="Segoe UI" w:eastAsia="Times New Roman" w:hAnsi="Segoe UI" w:cs="Segoe UI"/>
          <w:color w:val="030303"/>
          <w:sz w:val="24"/>
          <w:szCs w:val="24"/>
        </w:rPr>
      </w:pPr>
      <w:r w:rsidRPr="00511C66">
        <w:rPr>
          <w:rFonts w:ascii="Segoe UI" w:eastAsia="Times New Roman" w:hAnsi="Segoe UI" w:cs="Segoe UI"/>
          <w:color w:val="030303"/>
          <w:sz w:val="24"/>
          <w:szCs w:val="24"/>
        </w:rPr>
        <w:t>Catholics and Protestants still today have differences of opinion about the theological grounds for indulgences.</w:t>
      </w:r>
    </w:p>
    <w:p w:rsidR="00967408" w:rsidRDefault="00A74F8A" w:rsidP="00E638FE">
      <w:pPr>
        <w:shd w:val="clear" w:color="auto" w:fill="FFFFFF"/>
        <w:spacing w:before="120" w:after="0" w:line="240" w:lineRule="auto"/>
        <w:rPr>
          <w:rFonts w:ascii="Segoe UI" w:eastAsia="Times New Roman" w:hAnsi="Segoe UI" w:cs="Segoe UI"/>
          <w:color w:val="030303"/>
          <w:sz w:val="24"/>
          <w:szCs w:val="24"/>
        </w:rPr>
      </w:pPr>
      <w:r w:rsidRPr="00511C66">
        <w:rPr>
          <w:rFonts w:ascii="Segoe UI" w:eastAsia="Times New Roman" w:hAnsi="Segoe UI" w:cs="Segoe UI"/>
          <w:color w:val="030303"/>
          <w:sz w:val="24"/>
          <w:szCs w:val="24"/>
        </w:rPr>
        <w:t>For that reason, there is still some disagreement about what happened in the Reformation era itself and whether everything related to indulgences was an abuse, or only certain practices.</w:t>
      </w:r>
    </w:p>
    <w:p w:rsidR="00E638FE" w:rsidRPr="00E638FE" w:rsidRDefault="00941F0E" w:rsidP="00E638FE">
      <w:pPr>
        <w:numPr>
          <w:ilvl w:val="0"/>
          <w:numId w:val="8"/>
        </w:numPr>
        <w:shd w:val="clear" w:color="auto" w:fill="FFFFFF"/>
        <w:spacing w:after="120" w:line="288" w:lineRule="atLeast"/>
        <w:outlineLvl w:val="1"/>
        <w:rPr>
          <w:rFonts w:ascii="Segoe UI" w:eastAsia="Times New Roman" w:hAnsi="Segoe UI" w:cs="Segoe UI"/>
          <w:color w:val="030303"/>
          <w:sz w:val="24"/>
          <w:szCs w:val="24"/>
        </w:rPr>
      </w:pPr>
      <w:r w:rsidRPr="00511C66">
        <w:rPr>
          <w:rFonts w:ascii="Segoe UI" w:eastAsia="Times New Roman" w:hAnsi="Segoe UI" w:cs="Segoe UI"/>
          <w:color w:val="030303"/>
          <w:sz w:val="24"/>
          <w:szCs w:val="24"/>
        </w:rPr>
        <w:t>Today</w:t>
      </w:r>
      <w:r w:rsidR="00A74F8A" w:rsidRPr="00511C66">
        <w:rPr>
          <w:rFonts w:ascii="Segoe UI" w:eastAsia="Times New Roman" w:hAnsi="Segoe UI" w:cs="Segoe UI"/>
          <w:color w:val="030303"/>
          <w:sz w:val="24"/>
          <w:szCs w:val="24"/>
        </w:rPr>
        <w:t xml:space="preserve"> the Church emphasizes that indulgences are spiritual realities for spiritual purposes.</w:t>
      </w:r>
      <w:r w:rsidR="00967408">
        <w:rPr>
          <w:rFonts w:ascii="Segoe UI" w:eastAsia="Times New Roman" w:hAnsi="Segoe UI" w:cs="Segoe UI"/>
          <w:color w:val="030303"/>
          <w:sz w:val="24"/>
          <w:szCs w:val="24"/>
        </w:rPr>
        <w:t xml:space="preserve"> </w:t>
      </w:r>
      <w:r w:rsidR="00A74F8A" w:rsidRPr="00511C66">
        <w:rPr>
          <w:rFonts w:ascii="Segoe UI" w:eastAsia="Times New Roman" w:hAnsi="Segoe UI" w:cs="Segoe UI"/>
          <w:color w:val="030303"/>
          <w:sz w:val="24"/>
          <w:szCs w:val="24"/>
        </w:rPr>
        <w:t xml:space="preserve">For that reason, </w:t>
      </w:r>
      <w:proofErr w:type="gramStart"/>
      <w:r w:rsidR="00A74F8A" w:rsidRPr="00511C66">
        <w:rPr>
          <w:rFonts w:ascii="Segoe UI" w:eastAsia="Times New Roman" w:hAnsi="Segoe UI" w:cs="Segoe UI"/>
          <w:color w:val="030303"/>
          <w:sz w:val="24"/>
          <w:szCs w:val="24"/>
        </w:rPr>
        <w:t>they cannot be obtained by someone who has a motive other than wa</w:t>
      </w:r>
      <w:r w:rsidR="00AB079F">
        <w:rPr>
          <w:rFonts w:ascii="Segoe UI" w:eastAsia="Times New Roman" w:hAnsi="Segoe UI" w:cs="Segoe UI"/>
          <w:color w:val="030303"/>
          <w:sz w:val="24"/>
          <w:szCs w:val="24"/>
        </w:rPr>
        <w:t xml:space="preserve">nting to obtain the indulgence and </w:t>
      </w:r>
      <w:r w:rsidR="00A74F8A" w:rsidRPr="00511C66">
        <w:rPr>
          <w:rFonts w:ascii="Segoe UI" w:eastAsia="Times New Roman" w:hAnsi="Segoe UI" w:cs="Segoe UI"/>
          <w:color w:val="030303"/>
          <w:sz w:val="24"/>
          <w:szCs w:val="24"/>
        </w:rPr>
        <w:t>who doesn’t have a contrite heart</w:t>
      </w:r>
      <w:proofErr w:type="gramEnd"/>
      <w:r w:rsidR="00A74F8A" w:rsidRPr="00511C66">
        <w:rPr>
          <w:rFonts w:ascii="Segoe UI" w:eastAsia="Times New Roman" w:hAnsi="Segoe UI" w:cs="Segoe UI"/>
          <w:color w:val="030303"/>
          <w:sz w:val="24"/>
          <w:szCs w:val="24"/>
        </w:rPr>
        <w:t>.</w:t>
      </w:r>
    </w:p>
    <w:p w:rsidR="00E638FE" w:rsidRPr="00E638FE" w:rsidRDefault="00A74F8A" w:rsidP="00E638FE">
      <w:pPr>
        <w:numPr>
          <w:ilvl w:val="0"/>
          <w:numId w:val="8"/>
        </w:numPr>
        <w:shd w:val="clear" w:color="auto" w:fill="FFFFFF"/>
        <w:spacing w:after="120" w:line="240" w:lineRule="auto"/>
        <w:rPr>
          <w:rFonts w:ascii="Segoe UI" w:eastAsia="Times New Roman" w:hAnsi="Segoe UI" w:cs="Segoe UI"/>
          <w:color w:val="030303"/>
          <w:sz w:val="24"/>
          <w:szCs w:val="24"/>
        </w:rPr>
      </w:pPr>
      <w:r w:rsidRPr="00511C66">
        <w:rPr>
          <w:rFonts w:ascii="Segoe UI" w:eastAsia="Times New Roman" w:hAnsi="Segoe UI" w:cs="Segoe UI"/>
          <w:color w:val="030303"/>
          <w:sz w:val="24"/>
          <w:szCs w:val="24"/>
        </w:rPr>
        <w:lastRenderedPageBreak/>
        <w:t xml:space="preserve">The Church also no longer assigns a specific length of time to indulgences, as it used to do, mostly because those lengths of time were widely misunderstood. In the old </w:t>
      </w:r>
      <w:r w:rsidR="004B5FE1" w:rsidRPr="00511C66">
        <w:rPr>
          <w:rFonts w:ascii="Segoe UI" w:eastAsia="Times New Roman" w:hAnsi="Segoe UI" w:cs="Segoe UI"/>
          <w:color w:val="030303"/>
          <w:sz w:val="24"/>
          <w:szCs w:val="24"/>
        </w:rPr>
        <w:t>days,</w:t>
      </w:r>
      <w:r w:rsidRPr="00511C66">
        <w:rPr>
          <w:rFonts w:ascii="Segoe UI" w:eastAsia="Times New Roman" w:hAnsi="Segoe UI" w:cs="Segoe UI"/>
          <w:color w:val="030303"/>
          <w:sz w:val="24"/>
          <w:szCs w:val="24"/>
        </w:rPr>
        <w:t xml:space="preserve"> a particular prayer or work of charity might have a value, for example of 100 days. Many people thought that meant you would spend 100 fewer days in purgatory, but that </w:t>
      </w:r>
      <w:r w:rsidR="004B5FE1" w:rsidRPr="00511C66">
        <w:rPr>
          <w:rFonts w:ascii="Segoe UI" w:eastAsia="Times New Roman" w:hAnsi="Segoe UI" w:cs="Segoe UI"/>
          <w:color w:val="030303"/>
          <w:sz w:val="24"/>
          <w:szCs w:val="24"/>
        </w:rPr>
        <w:t>is not</w:t>
      </w:r>
      <w:r w:rsidRPr="00511C66">
        <w:rPr>
          <w:rFonts w:ascii="Segoe UI" w:eastAsia="Times New Roman" w:hAnsi="Segoe UI" w:cs="Segoe UI"/>
          <w:color w:val="030303"/>
          <w:sz w:val="24"/>
          <w:szCs w:val="24"/>
        </w:rPr>
        <w:t xml:space="preserve"> the case. Instead, it meant the prayer or charitable work was equivalent spiritually to doing 100</w:t>
      </w:r>
      <w:r w:rsidR="00E638FE">
        <w:rPr>
          <w:rFonts w:ascii="Segoe UI" w:eastAsia="Times New Roman" w:hAnsi="Segoe UI" w:cs="Segoe UI"/>
          <w:color w:val="030303"/>
          <w:sz w:val="24"/>
          <w:szCs w:val="24"/>
        </w:rPr>
        <w:t xml:space="preserve"> days of penance here on earth.</w:t>
      </w:r>
    </w:p>
    <w:p w:rsidR="00A74F8A" w:rsidRPr="006C7C50" w:rsidRDefault="00A74F8A" w:rsidP="00511C66">
      <w:pPr>
        <w:numPr>
          <w:ilvl w:val="0"/>
          <w:numId w:val="8"/>
        </w:numPr>
        <w:shd w:val="clear" w:color="auto" w:fill="FFFFFF"/>
        <w:spacing w:after="0" w:line="240" w:lineRule="auto"/>
        <w:rPr>
          <w:rFonts w:ascii="Segoe UI" w:eastAsia="Times New Roman" w:hAnsi="Segoe UI" w:cs="Segoe UI"/>
          <w:color w:val="030303"/>
          <w:sz w:val="24"/>
          <w:szCs w:val="24"/>
        </w:rPr>
      </w:pPr>
      <w:r w:rsidRPr="00511C66">
        <w:rPr>
          <w:rFonts w:ascii="Segoe UI" w:eastAsia="Times New Roman" w:hAnsi="Segoe UI" w:cs="Segoe UI"/>
          <w:color w:val="030303"/>
          <w:sz w:val="24"/>
          <w:szCs w:val="24"/>
        </w:rPr>
        <w:t xml:space="preserve">Today, we </w:t>
      </w:r>
      <w:r w:rsidR="004B5FE1" w:rsidRPr="00511C66">
        <w:rPr>
          <w:rFonts w:ascii="Segoe UI" w:eastAsia="Times New Roman" w:hAnsi="Segoe UI" w:cs="Segoe UI"/>
          <w:color w:val="030303"/>
          <w:sz w:val="24"/>
          <w:szCs w:val="24"/>
        </w:rPr>
        <w:t>do not</w:t>
      </w:r>
      <w:r w:rsidRPr="00511C66">
        <w:rPr>
          <w:rFonts w:ascii="Segoe UI" w:eastAsia="Times New Roman" w:hAnsi="Segoe UI" w:cs="Segoe UI"/>
          <w:color w:val="030303"/>
          <w:sz w:val="24"/>
          <w:szCs w:val="24"/>
        </w:rPr>
        <w:t xml:space="preserve"> refer to an indulgence’s time value anymore, just </w:t>
      </w:r>
      <w:proofErr w:type="gramStart"/>
      <w:r w:rsidRPr="00511C66">
        <w:rPr>
          <w:rFonts w:ascii="Segoe UI" w:eastAsia="Times New Roman" w:hAnsi="Segoe UI" w:cs="Segoe UI"/>
          <w:color w:val="030303"/>
          <w:sz w:val="24"/>
          <w:szCs w:val="24"/>
        </w:rPr>
        <w:t>to</w:t>
      </w:r>
      <w:proofErr w:type="gramEnd"/>
      <w:r w:rsidRPr="00511C66">
        <w:rPr>
          <w:rFonts w:ascii="Segoe UI" w:eastAsia="Times New Roman" w:hAnsi="Segoe UI" w:cs="Segoe UI"/>
          <w:color w:val="030303"/>
          <w:sz w:val="24"/>
          <w:szCs w:val="24"/>
        </w:rPr>
        <w:t xml:space="preserve"> whether it is partial or plenary.</w:t>
      </w:r>
    </w:p>
    <w:p w:rsidR="00272C62" w:rsidRPr="00272C62" w:rsidRDefault="00272C62" w:rsidP="00272C62">
      <w:pPr>
        <w:pStyle w:val="Heading1"/>
        <w:numPr>
          <w:ilvl w:val="0"/>
          <w:numId w:val="13"/>
        </w:numPr>
        <w:ind w:left="180" w:hanging="180"/>
        <w:rPr>
          <w:rFonts w:eastAsia="Times New Roman"/>
        </w:rPr>
      </w:pPr>
      <w:r w:rsidRPr="00272C62">
        <w:rPr>
          <w:rFonts w:eastAsia="Times New Roman"/>
        </w:rPr>
        <w:t xml:space="preserve">Are Indulgences to </w:t>
      </w:r>
      <w:proofErr w:type="gramStart"/>
      <w:r w:rsidRPr="00272C62">
        <w:rPr>
          <w:rFonts w:eastAsia="Times New Roman"/>
        </w:rPr>
        <w:t>be believed</w:t>
      </w:r>
      <w:proofErr w:type="gramEnd"/>
      <w:r w:rsidRPr="00272C62">
        <w:rPr>
          <w:rFonts w:eastAsia="Times New Roman"/>
        </w:rPr>
        <w:t>?</w:t>
      </w:r>
    </w:p>
    <w:p w:rsidR="00272C62" w:rsidRPr="00272C62" w:rsidRDefault="00272C62" w:rsidP="00272C62">
      <w:pPr>
        <w:rPr>
          <w:rFonts w:ascii="Segoe UI" w:hAnsi="Segoe UI" w:cs="Segoe UI"/>
        </w:rPr>
      </w:pPr>
      <w:r w:rsidRPr="00272C62">
        <w:rPr>
          <w:rFonts w:ascii="Segoe UI" w:eastAsia="Times New Roman" w:hAnsi="Segoe UI" w:cs="Segoe UI"/>
          <w:color w:val="030303"/>
          <w:sz w:val="25"/>
          <w:szCs w:val="25"/>
        </w:rPr>
        <w:t xml:space="preserve">YES! </w:t>
      </w:r>
      <w:r w:rsidRPr="00272C62">
        <w:rPr>
          <w:rFonts w:ascii="Segoe UI" w:eastAsia="Times New Roman" w:hAnsi="Segoe UI" w:cs="Segoe UI"/>
          <w:color w:val="030303"/>
          <w:sz w:val="25"/>
          <w:szCs w:val="25"/>
        </w:rPr>
        <w:t>Indulgences are part of the Church’s infallible teaching. This means that no Catholic is at liberty to disbelieve in them. The Council of Trent stated that it “condemns with anathema those who say that indulgences are useless or that the Church does not have the power to grant them” (Trent, session 25, Decree on Indulgences).</w:t>
      </w:r>
      <w:r w:rsidRPr="00272C62">
        <w:rPr>
          <w:rStyle w:val="FootnoteReference"/>
          <w:rFonts w:ascii="Segoe UI" w:eastAsia="Times New Roman" w:hAnsi="Segoe UI" w:cs="Segoe UI"/>
          <w:color w:val="030303"/>
          <w:sz w:val="25"/>
          <w:szCs w:val="25"/>
        </w:rPr>
        <w:footnoteReference w:id="1"/>
      </w:r>
    </w:p>
    <w:p w:rsidR="00A74F8A" w:rsidRPr="00E638FE" w:rsidRDefault="00E638FE" w:rsidP="00272C62">
      <w:pPr>
        <w:pStyle w:val="Heading1"/>
        <w:numPr>
          <w:ilvl w:val="0"/>
          <w:numId w:val="13"/>
        </w:numPr>
        <w:ind w:left="180" w:hanging="180"/>
        <w:rPr>
          <w:rFonts w:ascii="Segoe UI" w:eastAsia="Times New Roman" w:hAnsi="Segoe UI" w:cs="Segoe UI"/>
          <w:sz w:val="28"/>
        </w:rPr>
      </w:pPr>
      <w:r>
        <w:rPr>
          <w:rFonts w:ascii="Segoe UI" w:eastAsia="Times New Roman" w:hAnsi="Segoe UI" w:cs="Segoe UI"/>
          <w:sz w:val="28"/>
          <w:bdr w:val="none" w:sz="0" w:space="0" w:color="auto" w:frame="1"/>
        </w:rPr>
        <w:t xml:space="preserve">Is it like </w:t>
      </w:r>
      <w:r w:rsidR="00A74F8A" w:rsidRPr="00E638FE">
        <w:rPr>
          <w:rFonts w:ascii="Segoe UI" w:eastAsia="Times New Roman" w:hAnsi="Segoe UI" w:cs="Segoe UI"/>
          <w:sz w:val="28"/>
          <w:bdr w:val="none" w:sz="0" w:space="0" w:color="auto" w:frame="1"/>
        </w:rPr>
        <w:t>“buying your way to heaven”?</w:t>
      </w:r>
    </w:p>
    <w:p w:rsidR="00967408" w:rsidRDefault="00A74F8A" w:rsidP="00E638FE">
      <w:pPr>
        <w:shd w:val="clear" w:color="auto" w:fill="FFFFFF"/>
        <w:spacing w:after="0" w:line="240" w:lineRule="auto"/>
        <w:rPr>
          <w:rFonts w:ascii="Segoe UI" w:eastAsia="Times New Roman" w:hAnsi="Segoe UI" w:cs="Segoe UI"/>
          <w:color w:val="030303"/>
          <w:sz w:val="24"/>
          <w:szCs w:val="24"/>
        </w:rPr>
      </w:pPr>
      <w:r w:rsidRPr="00272C62">
        <w:rPr>
          <w:rFonts w:ascii="Segoe UI" w:eastAsia="Times New Roman" w:hAnsi="Segoe UI" w:cs="Segoe UI"/>
          <w:b/>
          <w:color w:val="030303"/>
          <w:sz w:val="24"/>
          <w:szCs w:val="24"/>
        </w:rPr>
        <w:t>No</w:t>
      </w:r>
      <w:r w:rsidRPr="00511C66">
        <w:rPr>
          <w:rFonts w:ascii="Segoe UI" w:eastAsia="Times New Roman" w:hAnsi="Segoe UI" w:cs="Segoe UI"/>
          <w:color w:val="030303"/>
          <w:sz w:val="24"/>
          <w:szCs w:val="24"/>
        </w:rPr>
        <w:t>, an indulgence is not a ticket to heaven.</w:t>
      </w:r>
    </w:p>
    <w:p w:rsidR="00967408" w:rsidRPr="00AB079F" w:rsidRDefault="00A74F8A" w:rsidP="00AB079F">
      <w:pPr>
        <w:numPr>
          <w:ilvl w:val="0"/>
          <w:numId w:val="6"/>
        </w:numPr>
        <w:shd w:val="clear" w:color="auto" w:fill="FFFFFF"/>
        <w:spacing w:before="120" w:after="0" w:line="288" w:lineRule="atLeast"/>
        <w:outlineLvl w:val="1"/>
        <w:rPr>
          <w:rFonts w:ascii="Segoe UI" w:eastAsia="Times New Roman" w:hAnsi="Segoe UI" w:cs="Segoe UI"/>
          <w:color w:val="030303"/>
          <w:sz w:val="24"/>
          <w:szCs w:val="24"/>
        </w:rPr>
      </w:pPr>
      <w:r w:rsidRPr="00511C66">
        <w:rPr>
          <w:rFonts w:ascii="Segoe UI" w:eastAsia="Times New Roman" w:hAnsi="Segoe UI" w:cs="Segoe UI"/>
          <w:color w:val="030303"/>
          <w:sz w:val="24"/>
          <w:szCs w:val="24"/>
        </w:rPr>
        <w:t>Remember that, in Catholic teaching</w:t>
      </w:r>
      <w:bookmarkStart w:id="0" w:name="_GoBack"/>
      <w:bookmarkEnd w:id="0"/>
      <w:r w:rsidRPr="00511C66">
        <w:rPr>
          <w:rFonts w:ascii="Segoe UI" w:eastAsia="Times New Roman" w:hAnsi="Segoe UI" w:cs="Segoe UI"/>
          <w:color w:val="030303"/>
          <w:sz w:val="24"/>
          <w:szCs w:val="24"/>
        </w:rPr>
        <w:t xml:space="preserve">, </w:t>
      </w:r>
      <w:r w:rsidR="00AB079F">
        <w:rPr>
          <w:rFonts w:ascii="Segoe UI" w:eastAsia="Times New Roman" w:hAnsi="Segoe UI" w:cs="Segoe UI"/>
          <w:b/>
          <w:color w:val="030303"/>
          <w:sz w:val="24"/>
          <w:szCs w:val="24"/>
        </w:rPr>
        <w:t>it is the presence of Sanctifying G</w:t>
      </w:r>
      <w:r w:rsidRPr="004B5FE1">
        <w:rPr>
          <w:rFonts w:ascii="Segoe UI" w:eastAsia="Times New Roman" w:hAnsi="Segoe UI" w:cs="Segoe UI"/>
          <w:b/>
          <w:color w:val="030303"/>
          <w:sz w:val="24"/>
          <w:szCs w:val="24"/>
        </w:rPr>
        <w:t>race that is the standard needed for heaven</w:t>
      </w:r>
      <w:r w:rsidRPr="00511C66">
        <w:rPr>
          <w:rFonts w:ascii="Segoe UI" w:eastAsia="Times New Roman" w:hAnsi="Segoe UI" w:cs="Segoe UI"/>
          <w:color w:val="030303"/>
          <w:sz w:val="24"/>
          <w:szCs w:val="24"/>
        </w:rPr>
        <w:t>.</w:t>
      </w:r>
      <w:r w:rsidR="00AB079F">
        <w:rPr>
          <w:rFonts w:ascii="Segoe UI" w:eastAsia="Times New Roman" w:hAnsi="Segoe UI" w:cs="Segoe UI"/>
          <w:color w:val="030303"/>
          <w:sz w:val="24"/>
          <w:szCs w:val="24"/>
        </w:rPr>
        <w:t xml:space="preserve"> This</w:t>
      </w:r>
      <w:r w:rsidRPr="00AB079F">
        <w:rPr>
          <w:rFonts w:ascii="Segoe UI" w:eastAsia="Times New Roman" w:hAnsi="Segoe UI" w:cs="Segoe UI"/>
          <w:color w:val="030303"/>
          <w:sz w:val="24"/>
          <w:szCs w:val="24"/>
        </w:rPr>
        <w:t xml:space="preserve"> grace </w:t>
      </w:r>
      <w:proofErr w:type="gramStart"/>
      <w:r w:rsidRPr="00AB079F">
        <w:rPr>
          <w:rFonts w:ascii="Segoe UI" w:eastAsia="Times New Roman" w:hAnsi="Segoe UI" w:cs="Segoe UI"/>
          <w:color w:val="030303"/>
          <w:sz w:val="24"/>
          <w:szCs w:val="24"/>
        </w:rPr>
        <w:t>is given by bap</w:t>
      </w:r>
      <w:r w:rsidR="00AB079F">
        <w:rPr>
          <w:rFonts w:ascii="Segoe UI" w:eastAsia="Times New Roman" w:hAnsi="Segoe UI" w:cs="Segoe UI"/>
          <w:color w:val="030303"/>
          <w:sz w:val="24"/>
          <w:szCs w:val="24"/>
        </w:rPr>
        <w:t>tism but</w:t>
      </w:r>
      <w:r w:rsidR="00967408" w:rsidRPr="00AB079F">
        <w:rPr>
          <w:rFonts w:ascii="Segoe UI" w:eastAsia="Times New Roman" w:hAnsi="Segoe UI" w:cs="Segoe UI"/>
          <w:color w:val="030303"/>
          <w:sz w:val="24"/>
          <w:szCs w:val="24"/>
        </w:rPr>
        <w:t xml:space="preserve"> lost in mortal sin</w:t>
      </w:r>
      <w:proofErr w:type="gramEnd"/>
      <w:r w:rsidR="00967408" w:rsidRPr="00AB079F">
        <w:rPr>
          <w:rFonts w:ascii="Segoe UI" w:eastAsia="Times New Roman" w:hAnsi="Segoe UI" w:cs="Segoe UI"/>
          <w:color w:val="030303"/>
          <w:sz w:val="24"/>
          <w:szCs w:val="24"/>
        </w:rPr>
        <w:t>.</w:t>
      </w:r>
      <w:r w:rsidR="00302047">
        <w:rPr>
          <w:rStyle w:val="FootnoteReference"/>
          <w:rFonts w:ascii="Segoe UI" w:eastAsia="Times New Roman" w:hAnsi="Segoe UI" w:cs="Segoe UI"/>
          <w:color w:val="030303"/>
          <w:sz w:val="24"/>
          <w:szCs w:val="24"/>
        </w:rPr>
        <w:footnoteReference w:id="2"/>
      </w:r>
    </w:p>
    <w:p w:rsidR="00941F0E" w:rsidRPr="00272C62" w:rsidRDefault="00A74F8A" w:rsidP="00272C62">
      <w:pPr>
        <w:shd w:val="clear" w:color="auto" w:fill="FFFFFF"/>
        <w:spacing w:before="120" w:after="0" w:line="240" w:lineRule="auto"/>
        <w:ind w:left="360"/>
        <w:rPr>
          <w:rFonts w:ascii="Segoe UI" w:eastAsia="Times New Roman" w:hAnsi="Segoe UI" w:cs="Segoe UI"/>
          <w:color w:val="030303"/>
          <w:sz w:val="24"/>
          <w:szCs w:val="24"/>
        </w:rPr>
      </w:pPr>
      <w:r w:rsidRPr="00511C66">
        <w:rPr>
          <w:rFonts w:ascii="Segoe UI" w:eastAsia="Times New Roman" w:hAnsi="Segoe UI" w:cs="Segoe UI"/>
          <w:color w:val="030303"/>
          <w:sz w:val="24"/>
          <w:szCs w:val="24"/>
        </w:rPr>
        <w:t>A person who dies with unconfessed mortal sin</w:t>
      </w:r>
      <w:r w:rsidR="00AB079F">
        <w:rPr>
          <w:rFonts w:ascii="Segoe UI" w:eastAsia="Times New Roman" w:hAnsi="Segoe UI" w:cs="Segoe UI"/>
          <w:color w:val="030303"/>
          <w:sz w:val="24"/>
          <w:szCs w:val="24"/>
        </w:rPr>
        <w:t>(s)</w:t>
      </w:r>
      <w:r w:rsidRPr="00511C66">
        <w:rPr>
          <w:rFonts w:ascii="Segoe UI" w:eastAsia="Times New Roman" w:hAnsi="Segoe UI" w:cs="Segoe UI"/>
          <w:color w:val="030303"/>
          <w:sz w:val="24"/>
          <w:szCs w:val="24"/>
        </w:rPr>
        <w:t xml:space="preserve"> would, outside of an a</w:t>
      </w:r>
      <w:r w:rsidR="00AB079F">
        <w:rPr>
          <w:rFonts w:ascii="Segoe UI" w:eastAsia="Times New Roman" w:hAnsi="Segoe UI" w:cs="Segoe UI"/>
          <w:color w:val="030303"/>
          <w:sz w:val="24"/>
          <w:szCs w:val="24"/>
        </w:rPr>
        <w:t>ct of perfect contrition, merit</w:t>
      </w:r>
      <w:r w:rsidRPr="00511C66">
        <w:rPr>
          <w:rFonts w:ascii="Segoe UI" w:eastAsia="Times New Roman" w:hAnsi="Segoe UI" w:cs="Segoe UI"/>
          <w:color w:val="030303"/>
          <w:sz w:val="24"/>
          <w:szCs w:val="24"/>
        </w:rPr>
        <w:t xml:space="preserve"> eternal separation f</w:t>
      </w:r>
      <w:r w:rsidR="00AB079F">
        <w:rPr>
          <w:rFonts w:ascii="Segoe UI" w:eastAsia="Times New Roman" w:hAnsi="Segoe UI" w:cs="Segoe UI"/>
          <w:color w:val="030303"/>
          <w:sz w:val="24"/>
          <w:szCs w:val="24"/>
        </w:rPr>
        <w:t>rom God. This would be the case</w:t>
      </w:r>
      <w:r w:rsidR="00272C62">
        <w:rPr>
          <w:rFonts w:ascii="Segoe UI" w:eastAsia="Times New Roman" w:hAnsi="Segoe UI" w:cs="Segoe UI"/>
          <w:color w:val="030303"/>
          <w:sz w:val="24"/>
          <w:szCs w:val="24"/>
        </w:rPr>
        <w:t xml:space="preserve"> </w:t>
      </w:r>
      <w:r w:rsidRPr="00AB079F">
        <w:rPr>
          <w:rFonts w:ascii="Segoe UI" w:eastAsia="Times New Roman" w:hAnsi="Segoe UI" w:cs="Segoe UI"/>
          <w:i/>
          <w:color w:val="030303"/>
          <w:sz w:val="24"/>
          <w:szCs w:val="24"/>
        </w:rPr>
        <w:t>even if they had obtained many plenary</w:t>
      </w:r>
      <w:r w:rsidR="00941F0E" w:rsidRPr="00AB079F">
        <w:rPr>
          <w:rFonts w:ascii="Segoe UI" w:eastAsia="Times New Roman" w:hAnsi="Segoe UI" w:cs="Segoe UI"/>
          <w:i/>
          <w:color w:val="030303"/>
          <w:sz w:val="24"/>
          <w:szCs w:val="24"/>
        </w:rPr>
        <w:t xml:space="preserve"> indulgences in their lifetime.</w:t>
      </w:r>
    </w:p>
    <w:p w:rsidR="00272C62" w:rsidRDefault="00272C62" w:rsidP="00302047">
      <w:pPr>
        <w:shd w:val="clear" w:color="auto" w:fill="FFFFFF"/>
        <w:spacing w:before="120" w:after="0" w:line="240" w:lineRule="auto"/>
        <w:ind w:left="720"/>
        <w:rPr>
          <w:rFonts w:ascii="Segoe UI" w:eastAsia="Times New Roman" w:hAnsi="Segoe UI" w:cs="Segoe UI"/>
          <w:color w:val="030303"/>
          <w:sz w:val="24"/>
          <w:szCs w:val="24"/>
        </w:rPr>
      </w:pPr>
      <w:r>
        <w:rPr>
          <w:rFonts w:ascii="Segoe UI" w:eastAsia="Times New Roman" w:hAnsi="Segoe UI" w:cs="Segoe UI"/>
          <w:color w:val="030303"/>
          <w:sz w:val="24"/>
          <w:szCs w:val="24"/>
        </w:rPr>
        <w:t xml:space="preserve">The Jubilee of Hope Indulgence </w:t>
      </w:r>
      <w:r w:rsidRPr="00511C66">
        <w:rPr>
          <w:rFonts w:ascii="Segoe UI" w:eastAsia="Times New Roman" w:hAnsi="Segoe UI" w:cs="Segoe UI"/>
          <w:color w:val="030303"/>
          <w:sz w:val="24"/>
          <w:szCs w:val="24"/>
        </w:rPr>
        <w:t>remove</w:t>
      </w:r>
      <w:r>
        <w:rPr>
          <w:rFonts w:ascii="Segoe UI" w:eastAsia="Times New Roman" w:hAnsi="Segoe UI" w:cs="Segoe UI"/>
          <w:color w:val="030303"/>
          <w:sz w:val="24"/>
          <w:szCs w:val="24"/>
        </w:rPr>
        <w:t>s</w:t>
      </w:r>
      <w:r w:rsidRPr="00511C66">
        <w:rPr>
          <w:rFonts w:ascii="Segoe UI" w:eastAsia="Times New Roman" w:hAnsi="Segoe UI" w:cs="Segoe UI"/>
          <w:color w:val="030303"/>
          <w:sz w:val="24"/>
          <w:szCs w:val="24"/>
        </w:rPr>
        <w:t xml:space="preserve"> the temporal punishment for </w:t>
      </w:r>
      <w:r>
        <w:rPr>
          <w:rFonts w:ascii="Segoe UI" w:eastAsia="Times New Roman" w:hAnsi="Segoe UI" w:cs="Segoe UI"/>
          <w:color w:val="030303"/>
          <w:sz w:val="24"/>
          <w:szCs w:val="24"/>
        </w:rPr>
        <w:t xml:space="preserve">all </w:t>
      </w:r>
      <w:r w:rsidRPr="00511C66">
        <w:rPr>
          <w:rFonts w:ascii="Segoe UI" w:eastAsia="Times New Roman" w:hAnsi="Segoe UI" w:cs="Segoe UI"/>
          <w:color w:val="030303"/>
          <w:sz w:val="24"/>
          <w:szCs w:val="24"/>
        </w:rPr>
        <w:t>sins that have been confessed and forgiven</w:t>
      </w:r>
      <w:r>
        <w:rPr>
          <w:rFonts w:ascii="Segoe UI" w:eastAsia="Times New Roman" w:hAnsi="Segoe UI" w:cs="Segoe UI"/>
          <w:color w:val="030303"/>
          <w:sz w:val="24"/>
          <w:szCs w:val="24"/>
        </w:rPr>
        <w:t xml:space="preserve"> for oneself, </w:t>
      </w:r>
      <w:r w:rsidRPr="006C7C50">
        <w:rPr>
          <w:rFonts w:ascii="Segoe UI" w:eastAsia="Times New Roman" w:hAnsi="Segoe UI" w:cs="Segoe UI"/>
          <w:b/>
          <w:color w:val="030303"/>
          <w:sz w:val="24"/>
          <w:szCs w:val="24"/>
        </w:rPr>
        <w:t>but in addition</w:t>
      </w:r>
      <w:r>
        <w:rPr>
          <w:rFonts w:ascii="Segoe UI" w:eastAsia="Times New Roman" w:hAnsi="Segoe UI" w:cs="Segoe UI"/>
          <w:color w:val="030303"/>
          <w:sz w:val="24"/>
          <w:szCs w:val="24"/>
        </w:rPr>
        <w:t>:</w:t>
      </w:r>
    </w:p>
    <w:p w:rsidR="00272C62" w:rsidRDefault="00272C62" w:rsidP="00302047">
      <w:pPr>
        <w:pStyle w:val="Heading2"/>
        <w:ind w:left="720"/>
        <w:rPr>
          <w:rFonts w:ascii="Segoe UI" w:eastAsia="Times New Roman" w:hAnsi="Segoe UI" w:cs="Segoe UI"/>
          <w:color w:val="030303"/>
          <w:sz w:val="24"/>
          <w:szCs w:val="24"/>
        </w:rPr>
      </w:pPr>
      <w:r w:rsidRPr="00E638FE">
        <w:rPr>
          <w:rFonts w:ascii="Segoe UI" w:eastAsia="Times New Roman" w:hAnsi="Segoe UI" w:cs="Segoe UI"/>
          <w:sz w:val="24"/>
        </w:rPr>
        <w:t xml:space="preserve">An indulgence </w:t>
      </w:r>
      <w:proofErr w:type="gramStart"/>
      <w:r w:rsidRPr="00E638FE">
        <w:rPr>
          <w:rFonts w:ascii="Segoe UI" w:eastAsia="Times New Roman" w:hAnsi="Segoe UI" w:cs="Segoe UI"/>
          <w:sz w:val="24"/>
        </w:rPr>
        <w:t xml:space="preserve">can also be </w:t>
      </w:r>
      <w:r>
        <w:rPr>
          <w:rFonts w:ascii="Segoe UI" w:eastAsia="Times New Roman" w:hAnsi="Segoe UI" w:cs="Segoe UI"/>
          <w:sz w:val="24"/>
        </w:rPr>
        <w:t>offered</w:t>
      </w:r>
      <w:proofErr w:type="gramEnd"/>
      <w:r w:rsidRPr="00E638FE">
        <w:rPr>
          <w:rFonts w:ascii="Segoe UI" w:eastAsia="Times New Roman" w:hAnsi="Segoe UI" w:cs="Segoe UI"/>
          <w:sz w:val="24"/>
        </w:rPr>
        <w:t xml:space="preserve"> for</w:t>
      </w:r>
      <w:r w:rsidR="00302047">
        <w:rPr>
          <w:rFonts w:ascii="Segoe UI" w:eastAsia="Times New Roman" w:hAnsi="Segoe UI" w:cs="Segoe UI"/>
          <w:sz w:val="24"/>
        </w:rPr>
        <w:t xml:space="preserve"> the soul of a deceased person and</w:t>
      </w:r>
      <w:r w:rsidRPr="00E638FE">
        <w:rPr>
          <w:rFonts w:ascii="Segoe UI" w:eastAsia="Times New Roman" w:hAnsi="Segoe UI" w:cs="Segoe UI"/>
          <w:color w:val="030303"/>
          <w:sz w:val="24"/>
          <w:szCs w:val="24"/>
        </w:rPr>
        <w:t xml:space="preserve"> a plenary indulgence obtained</w:t>
      </w:r>
      <w:r>
        <w:rPr>
          <w:rFonts w:ascii="Segoe UI" w:eastAsia="Times New Roman" w:hAnsi="Segoe UI" w:cs="Segoe UI"/>
          <w:color w:val="030303"/>
          <w:sz w:val="24"/>
          <w:szCs w:val="24"/>
        </w:rPr>
        <w:t xml:space="preserve"> for them would obtain for them:</w:t>
      </w:r>
    </w:p>
    <w:p w:rsidR="006068C0" w:rsidRPr="00302047" w:rsidRDefault="00272C62" w:rsidP="00302047">
      <w:pPr>
        <w:shd w:val="clear" w:color="auto" w:fill="FFFFFF"/>
        <w:spacing w:before="160" w:after="0" w:line="240" w:lineRule="auto"/>
        <w:ind w:left="-810"/>
        <w:jc w:val="center"/>
        <w:rPr>
          <w:rFonts w:ascii="Lucida Calligraphy" w:eastAsia="Times New Roman" w:hAnsi="Lucida Calligraphy" w:cs="Segoe UI"/>
          <w:b/>
          <w:color w:val="030303"/>
          <w:sz w:val="25"/>
          <w:szCs w:val="25"/>
        </w:rPr>
      </w:pPr>
      <w:r w:rsidRPr="00302047">
        <w:rPr>
          <w:rFonts w:ascii="Lucida Calligraphy" w:eastAsia="Times New Roman" w:hAnsi="Lucida Calligraphy" w:cs="Segoe UI"/>
          <w:b/>
          <w:color w:val="030303"/>
          <w:sz w:val="25"/>
          <w:szCs w:val="25"/>
        </w:rPr>
        <w:t>Release from Purgatory and Merit Entrance into heavenly glory!</w:t>
      </w:r>
    </w:p>
    <w:sectPr w:rsidR="006068C0" w:rsidRPr="00302047" w:rsidSect="00272C62">
      <w:headerReference w:type="default" r:id="rId8"/>
      <w:footerReference w:type="default" r:id="rId9"/>
      <w:pgSz w:w="12240" w:h="15840"/>
      <w:pgMar w:top="1440" w:right="1008"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C07" w:rsidRDefault="00602C07" w:rsidP="00967408">
      <w:pPr>
        <w:spacing w:after="0" w:line="240" w:lineRule="auto"/>
      </w:pPr>
      <w:r>
        <w:separator/>
      </w:r>
    </w:p>
  </w:endnote>
  <w:endnote w:type="continuationSeparator" w:id="0">
    <w:p w:rsidR="00602C07" w:rsidRDefault="00602C07" w:rsidP="0096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8FE" w:rsidRPr="007934BB" w:rsidRDefault="006068C0" w:rsidP="003D5AB2">
    <w:pPr>
      <w:pStyle w:val="Footer"/>
    </w:pPr>
    <w:r>
      <w:rPr>
        <w:rFonts w:ascii="Lucida Calligraphy" w:hAnsi="Lucida Calligraphy"/>
        <w:color w:val="0099FF"/>
      </w:rPr>
      <w:tab/>
    </w:r>
    <w:r w:rsidRPr="003D5AB2">
      <w:rPr>
        <w:rFonts w:ascii="Lucida Calligraphy" w:hAnsi="Lucida Calligraphy"/>
        <w:color w:val="0099FF"/>
        <w:sz w:val="24"/>
      </w:rPr>
      <w:t>The Shrine: A Destination of Hope</w:t>
    </w:r>
    <w:r w:rsidR="00D44872">
      <w:rPr>
        <w:rFonts w:ascii="Lucida Calligraphy" w:hAnsi="Lucida Calligraphy"/>
        <w:color w:val="0099FF"/>
      </w:rPr>
      <w:t xml:space="preserve">       </w:t>
    </w:r>
    <w:r w:rsidR="00D44872">
      <w:rPr>
        <w:rFonts w:ascii="Lucida Calligraphy" w:hAnsi="Lucida Calligraphy"/>
        <w:color w:val="0099FF"/>
      </w:rPr>
      <w:tab/>
    </w:r>
    <w:r w:rsidR="007934BB" w:rsidRPr="007934BB">
      <w:t xml:space="preserve"> </w:t>
    </w:r>
    <w:sdt>
      <w:sdtPr>
        <w:id w:val="598541670"/>
        <w:docPartObj>
          <w:docPartGallery w:val="Page Numbers (Bottom of Page)"/>
          <w:docPartUnique/>
        </w:docPartObj>
      </w:sdtPr>
      <w:sdtEndPr>
        <w:rPr>
          <w:noProof/>
        </w:rPr>
      </w:sdtEndPr>
      <w:sdtContent>
        <w:r w:rsidR="007934BB">
          <w:fldChar w:fldCharType="begin"/>
        </w:r>
        <w:r w:rsidR="007934BB">
          <w:instrText xml:space="preserve"> PAGE   \* MERGEFORMAT </w:instrText>
        </w:r>
        <w:r w:rsidR="007934BB">
          <w:fldChar w:fldCharType="separate"/>
        </w:r>
        <w:r w:rsidR="00302047">
          <w:rPr>
            <w:noProof/>
          </w:rPr>
          <w:t>3</w:t>
        </w:r>
        <w:r w:rsidR="007934B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C07" w:rsidRDefault="00602C07" w:rsidP="00967408">
      <w:pPr>
        <w:spacing w:after="0" w:line="240" w:lineRule="auto"/>
      </w:pPr>
      <w:r>
        <w:separator/>
      </w:r>
    </w:p>
  </w:footnote>
  <w:footnote w:type="continuationSeparator" w:id="0">
    <w:p w:rsidR="00602C07" w:rsidRDefault="00602C07" w:rsidP="00967408">
      <w:pPr>
        <w:spacing w:after="0" w:line="240" w:lineRule="auto"/>
      </w:pPr>
      <w:r>
        <w:continuationSeparator/>
      </w:r>
    </w:p>
  </w:footnote>
  <w:footnote w:id="1">
    <w:p w:rsidR="00272C62" w:rsidRDefault="00272C62" w:rsidP="00272C62">
      <w:pPr>
        <w:pStyle w:val="FootnoteText"/>
      </w:pPr>
      <w:r>
        <w:rPr>
          <w:rStyle w:val="FootnoteReference"/>
        </w:rPr>
        <w:footnoteRef/>
      </w:r>
      <w:r>
        <w:t xml:space="preserve"> </w:t>
      </w:r>
      <w:hyperlink r:id="rId1" w:history="1">
        <w:r w:rsidRPr="007438F7">
          <w:rPr>
            <w:rStyle w:val="Hyperlink"/>
          </w:rPr>
          <w:t>https://www.catholic.com/tract/primer-on-indulgences</w:t>
        </w:r>
      </w:hyperlink>
      <w:r>
        <w:t xml:space="preserve"> </w:t>
      </w:r>
    </w:p>
  </w:footnote>
  <w:footnote w:id="2">
    <w:p w:rsidR="00302047" w:rsidRDefault="00302047">
      <w:pPr>
        <w:pStyle w:val="FootnoteText"/>
      </w:pPr>
      <w:r>
        <w:rPr>
          <w:rStyle w:val="FootnoteReference"/>
        </w:rPr>
        <w:footnoteRef/>
      </w:r>
      <w:r>
        <w:t xml:space="preserve"> </w:t>
      </w:r>
      <w:r w:rsidRPr="00302047">
        <w:t xml:space="preserve">If one commits a mortal sin after baptism, then in the Sacrament of Penance the guilt of eternal punishment </w:t>
      </w:r>
      <w:proofErr w:type="gramStart"/>
      <w:r w:rsidRPr="00302047">
        <w:t>is forgiven</w:t>
      </w:r>
      <w:proofErr w:type="gramEnd"/>
      <w:r w:rsidRPr="00302047">
        <w:t xml:space="preserve"> by the individual’s confession and contrition and by the absolution of the priest. Therein this sacrament restores Supernatural grace, and the possibility of eternal life returns. Even</w:t>
      </w:r>
      <w:r w:rsidRPr="00302047">
        <w:rPr>
          <w:u w:val="single"/>
        </w:rPr>
        <w:t xml:space="preserve"> then</w:t>
      </w:r>
      <w:r w:rsidRPr="00302047">
        <w:t xml:space="preserve">, the temporal punishment remains. If that debt </w:t>
      </w:r>
      <w:proofErr w:type="gramStart"/>
      <w:r w:rsidRPr="00302047">
        <w:t>is not atoned for</w:t>
      </w:r>
      <w:proofErr w:type="gramEnd"/>
      <w:r w:rsidRPr="00302047">
        <w:t xml:space="preserve"> in this life, then it will have to be made up in purgatory.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08" w:rsidRPr="00272C62" w:rsidRDefault="003D5AB2" w:rsidP="00272C62">
    <w:pPr>
      <w:pStyle w:val="Title"/>
      <w:spacing w:after="240"/>
      <w:rPr>
        <w:rFonts w:ascii="Lucida Calligraphy" w:hAnsi="Lucida Calligraphy"/>
        <w:sz w:val="32"/>
      </w:rPr>
    </w:pPr>
    <w:r>
      <w:rPr>
        <w:noProof/>
      </w:rPr>
      <w:drawing>
        <wp:inline distT="0" distB="0" distL="0" distR="0" wp14:anchorId="293BC9A1" wp14:editId="75B2E03B">
          <wp:extent cx="1157265" cy="640080"/>
          <wp:effectExtent l="0" t="0" r="5080" b="7620"/>
          <wp:docPr id="2" name="Picture 2" descr="I:\Logo and Icon\MUK logo wName be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ogo and Icon\MUK logo wName bel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265" cy="640080"/>
                  </a:xfrm>
                  <a:prstGeom prst="rect">
                    <a:avLst/>
                  </a:prstGeom>
                  <a:noFill/>
                  <a:ln>
                    <a:noFill/>
                  </a:ln>
                </pic:spPr>
              </pic:pic>
            </a:graphicData>
          </a:graphic>
        </wp:inline>
      </w:drawing>
    </w:r>
    <w:r w:rsidR="00967408" w:rsidRPr="00272C62">
      <w:rPr>
        <w:rFonts w:ascii="Lucida Calligraphy" w:hAnsi="Lucida Calligraphy"/>
        <w:sz w:val="32"/>
      </w:rPr>
      <w:t>The Jubilee Plenary Indulgence Explained</w:t>
    </w:r>
    <w:r w:rsidR="00272C62">
      <w:rPr>
        <w:rFonts w:ascii="Lucida Calligraphy" w:hAnsi="Lucida Calligraphy"/>
        <w:sz w:val="32"/>
      </w:rPr>
      <w:t xml:space="preserve"> </w:t>
    </w:r>
    <w:r w:rsidR="00272C62">
      <w:rPr>
        <w:noProof/>
      </w:rPr>
      <w:drawing>
        <wp:inline distT="0" distB="0" distL="0" distR="0" wp14:anchorId="06A36B7C" wp14:editId="465F171D">
          <wp:extent cx="652440" cy="640080"/>
          <wp:effectExtent l="0" t="0" r="0" b="7620"/>
          <wp:docPr id="1065024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4348" t="24927" r="13493" b="25016"/>
                  <a:stretch/>
                </pic:blipFill>
                <pic:spPr bwMode="auto">
                  <a:xfrm>
                    <a:off x="0" y="0"/>
                    <a:ext cx="652440" cy="6400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925"/>
    <w:multiLevelType w:val="hybridMultilevel"/>
    <w:tmpl w:val="ACAAA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7489C"/>
    <w:multiLevelType w:val="hybridMultilevel"/>
    <w:tmpl w:val="AD5082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80047"/>
    <w:multiLevelType w:val="hybridMultilevel"/>
    <w:tmpl w:val="96D621A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11D92"/>
    <w:multiLevelType w:val="hybridMultilevel"/>
    <w:tmpl w:val="7FE4E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E3B90"/>
    <w:multiLevelType w:val="hybridMultilevel"/>
    <w:tmpl w:val="428AF7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A52AC"/>
    <w:multiLevelType w:val="hybridMultilevel"/>
    <w:tmpl w:val="7FF2D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24359"/>
    <w:multiLevelType w:val="hybridMultilevel"/>
    <w:tmpl w:val="E72C2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E7E70"/>
    <w:multiLevelType w:val="hybridMultilevel"/>
    <w:tmpl w:val="D8A4B5F2"/>
    <w:lvl w:ilvl="0" w:tplc="53125020">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D17C95"/>
    <w:multiLevelType w:val="hybridMultilevel"/>
    <w:tmpl w:val="411AF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794DEE"/>
    <w:multiLevelType w:val="hybridMultilevel"/>
    <w:tmpl w:val="EC54D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444CE"/>
    <w:multiLevelType w:val="hybridMultilevel"/>
    <w:tmpl w:val="C1D6DC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7F284E"/>
    <w:multiLevelType w:val="hybridMultilevel"/>
    <w:tmpl w:val="08924D46"/>
    <w:lvl w:ilvl="0" w:tplc="C74E714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BD6FB1"/>
    <w:multiLevelType w:val="multilevel"/>
    <w:tmpl w:val="3352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8"/>
  </w:num>
  <w:num w:numId="4">
    <w:abstractNumId w:val="5"/>
  </w:num>
  <w:num w:numId="5">
    <w:abstractNumId w:val="6"/>
  </w:num>
  <w:num w:numId="6">
    <w:abstractNumId w:val="3"/>
  </w:num>
  <w:num w:numId="7">
    <w:abstractNumId w:val="0"/>
  </w:num>
  <w:num w:numId="8">
    <w:abstractNumId w:val="2"/>
  </w:num>
  <w:num w:numId="9">
    <w:abstractNumId w:val="10"/>
  </w:num>
  <w:num w:numId="10">
    <w:abstractNumId w:val="1"/>
  </w:num>
  <w:num w:numId="11">
    <w:abstractNumId w:val="1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F8A"/>
    <w:rsid w:val="00272C62"/>
    <w:rsid w:val="00302047"/>
    <w:rsid w:val="003D5AB2"/>
    <w:rsid w:val="00496E6A"/>
    <w:rsid w:val="004B5FE1"/>
    <w:rsid w:val="00511C66"/>
    <w:rsid w:val="00556442"/>
    <w:rsid w:val="00602C07"/>
    <w:rsid w:val="006068C0"/>
    <w:rsid w:val="006C7C50"/>
    <w:rsid w:val="007934BB"/>
    <w:rsid w:val="00941F0E"/>
    <w:rsid w:val="00967408"/>
    <w:rsid w:val="00997EC2"/>
    <w:rsid w:val="00A74F8A"/>
    <w:rsid w:val="00AB079F"/>
    <w:rsid w:val="00C240ED"/>
    <w:rsid w:val="00C80E5B"/>
    <w:rsid w:val="00D44872"/>
    <w:rsid w:val="00E638FE"/>
    <w:rsid w:val="00FD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C0F47"/>
  <w15:chartTrackingRefBased/>
  <w15:docId w15:val="{73E4252D-28C7-407D-B1AD-D73AD36B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1C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38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C66"/>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511C6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11C66"/>
    <w:rPr>
      <w:rFonts w:eastAsiaTheme="minorEastAsia"/>
      <w:color w:val="5A5A5A" w:themeColor="text1" w:themeTint="A5"/>
      <w:spacing w:val="15"/>
    </w:rPr>
  </w:style>
  <w:style w:type="character" w:styleId="Strong">
    <w:name w:val="Strong"/>
    <w:basedOn w:val="DefaultParagraphFont"/>
    <w:uiPriority w:val="22"/>
    <w:qFormat/>
    <w:rsid w:val="00967408"/>
    <w:rPr>
      <w:b/>
      <w:bCs/>
    </w:rPr>
  </w:style>
  <w:style w:type="paragraph" w:styleId="Header">
    <w:name w:val="header"/>
    <w:basedOn w:val="Normal"/>
    <w:link w:val="HeaderChar"/>
    <w:uiPriority w:val="99"/>
    <w:unhideWhenUsed/>
    <w:rsid w:val="00967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408"/>
  </w:style>
  <w:style w:type="paragraph" w:styleId="Footer">
    <w:name w:val="footer"/>
    <w:basedOn w:val="Normal"/>
    <w:link w:val="FooterChar"/>
    <w:uiPriority w:val="99"/>
    <w:unhideWhenUsed/>
    <w:rsid w:val="00967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408"/>
  </w:style>
  <w:style w:type="paragraph" w:styleId="Title">
    <w:name w:val="Title"/>
    <w:basedOn w:val="Normal"/>
    <w:next w:val="Normal"/>
    <w:link w:val="TitleChar"/>
    <w:uiPriority w:val="10"/>
    <w:qFormat/>
    <w:rsid w:val="009674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40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638F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C7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50"/>
    <w:rPr>
      <w:rFonts w:ascii="Segoe UI" w:hAnsi="Segoe UI" w:cs="Segoe UI"/>
      <w:sz w:val="18"/>
      <w:szCs w:val="18"/>
    </w:rPr>
  </w:style>
  <w:style w:type="paragraph" w:styleId="FootnoteText">
    <w:name w:val="footnote text"/>
    <w:basedOn w:val="Normal"/>
    <w:link w:val="FootnoteTextChar"/>
    <w:uiPriority w:val="99"/>
    <w:semiHidden/>
    <w:unhideWhenUsed/>
    <w:rsid w:val="00272C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2C62"/>
    <w:rPr>
      <w:sz w:val="20"/>
      <w:szCs w:val="20"/>
    </w:rPr>
  </w:style>
  <w:style w:type="character" w:styleId="FootnoteReference">
    <w:name w:val="footnote reference"/>
    <w:basedOn w:val="DefaultParagraphFont"/>
    <w:uiPriority w:val="99"/>
    <w:semiHidden/>
    <w:unhideWhenUsed/>
    <w:rsid w:val="00272C62"/>
    <w:rPr>
      <w:vertAlign w:val="superscript"/>
    </w:rPr>
  </w:style>
  <w:style w:type="character" w:styleId="Hyperlink">
    <w:name w:val="Hyperlink"/>
    <w:basedOn w:val="DefaultParagraphFont"/>
    <w:uiPriority w:val="99"/>
    <w:unhideWhenUsed/>
    <w:rsid w:val="00272C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85060">
      <w:bodyDiv w:val="1"/>
      <w:marLeft w:val="0"/>
      <w:marRight w:val="0"/>
      <w:marTop w:val="0"/>
      <w:marBottom w:val="0"/>
      <w:divBdr>
        <w:top w:val="none" w:sz="0" w:space="0" w:color="auto"/>
        <w:left w:val="none" w:sz="0" w:space="0" w:color="auto"/>
        <w:bottom w:val="none" w:sz="0" w:space="0" w:color="auto"/>
        <w:right w:val="none" w:sz="0" w:space="0" w:color="auto"/>
      </w:divBdr>
    </w:div>
    <w:div w:id="543833349">
      <w:bodyDiv w:val="1"/>
      <w:marLeft w:val="0"/>
      <w:marRight w:val="0"/>
      <w:marTop w:val="0"/>
      <w:marBottom w:val="0"/>
      <w:divBdr>
        <w:top w:val="none" w:sz="0" w:space="0" w:color="auto"/>
        <w:left w:val="none" w:sz="0" w:space="0" w:color="auto"/>
        <w:bottom w:val="none" w:sz="0" w:space="0" w:color="auto"/>
        <w:right w:val="none" w:sz="0" w:space="0" w:color="auto"/>
      </w:divBdr>
    </w:div>
    <w:div w:id="1398671730">
      <w:bodyDiv w:val="1"/>
      <w:marLeft w:val="0"/>
      <w:marRight w:val="0"/>
      <w:marTop w:val="0"/>
      <w:marBottom w:val="0"/>
      <w:divBdr>
        <w:top w:val="none" w:sz="0" w:space="0" w:color="auto"/>
        <w:left w:val="none" w:sz="0" w:space="0" w:color="auto"/>
        <w:bottom w:val="none" w:sz="0" w:space="0" w:color="auto"/>
        <w:right w:val="none" w:sz="0" w:space="0" w:color="auto"/>
      </w:divBdr>
      <w:divsChild>
        <w:div w:id="844174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tholic.com/tract/primer-on-indulgen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348E3-DCEB-46EC-B2D1-04107F52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Kinghorn</dc:creator>
  <cp:keywords/>
  <dc:description/>
  <cp:lastModifiedBy>Eugene Kinghorn</cp:lastModifiedBy>
  <cp:revision>3</cp:revision>
  <cp:lastPrinted>2025-03-28T19:40:00Z</cp:lastPrinted>
  <dcterms:created xsi:type="dcterms:W3CDTF">2025-03-29T16:28:00Z</dcterms:created>
  <dcterms:modified xsi:type="dcterms:W3CDTF">2025-03-29T16:42:00Z</dcterms:modified>
</cp:coreProperties>
</file>